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8D7" w14:textId="14267F3A" w:rsidR="0031552B" w:rsidRPr="00FB3491" w:rsidRDefault="0031552B" w:rsidP="0031552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F716E9" w:rsidRPr="00F716E9">
        <w:rPr>
          <w:rFonts w:cs="Arial"/>
          <w:b/>
          <w:i/>
          <w:noProof/>
          <w:sz w:val="24"/>
          <w:szCs w:val="24"/>
        </w:rPr>
        <w:t>R4-2506682</w:t>
      </w:r>
    </w:p>
    <w:p w14:paraId="4D325D16" w14:textId="77777777" w:rsidR="0031552B" w:rsidRPr="00FF2450" w:rsidRDefault="0031552B" w:rsidP="0031552B">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1806F3DC" w14:textId="5AF62E03"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7.24</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6</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C851A6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23D35">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l-1</w:t>
      </w:r>
      <w:r w:rsidR="0031552B">
        <w:rPr>
          <w:rFonts w:ascii="Arial" w:hAnsi="Arial" w:cs="Arial"/>
          <w:color w:val="000000"/>
          <w:sz w:val="22"/>
          <w:lang w:eastAsia="zh-CN"/>
        </w:rPr>
        <w:t>9</w:t>
      </w:r>
      <w:r w:rsidR="0079615E">
        <w:rPr>
          <w:rFonts w:ascii="Arial" w:hAnsi="Arial" w:cs="Arial"/>
          <w:color w:val="000000"/>
          <w:sz w:val="22"/>
          <w:lang w:eastAsia="zh-CN"/>
        </w:rPr>
        <w:t xml:space="preserve"> </w:t>
      </w:r>
      <w:r w:rsidR="0031552B">
        <w:rPr>
          <w:rFonts w:ascii="Arial" w:hAnsi="Arial" w:cs="Arial"/>
          <w:color w:val="000000"/>
          <w:sz w:val="22"/>
          <w:lang w:eastAsia="zh-CN"/>
        </w:rPr>
        <w:t xml:space="preserve">NR </w:t>
      </w:r>
      <w:r w:rsidR="0079615E">
        <w:rPr>
          <w:rFonts w:ascii="Arial" w:hAnsi="Arial" w:cs="Arial"/>
          <w:color w:val="000000"/>
          <w:sz w:val="22"/>
          <w:lang w:eastAsia="zh-CN"/>
        </w:rPr>
        <w:t xml:space="preserve">MIMO </w:t>
      </w:r>
      <w:r w:rsidR="0031552B">
        <w:rPr>
          <w:rFonts w:ascii="Arial" w:hAnsi="Arial" w:cs="Arial"/>
          <w:color w:val="000000"/>
          <w:sz w:val="22"/>
          <w:lang w:eastAsia="zh-CN"/>
        </w:rPr>
        <w:t xml:space="preserve">Phase 5 </w:t>
      </w:r>
      <w:r w:rsidR="00C05411">
        <w:rPr>
          <w:rFonts w:ascii="Arial" w:hAnsi="Arial" w:cs="Arial"/>
          <w:color w:val="000000"/>
          <w:sz w:val="22"/>
          <w:lang w:eastAsia="zh-CN"/>
        </w:rPr>
        <w:t>UE demodulation performance and CSI requirements</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3B8D6CCF" w:rsidR="009C431F" w:rsidRDefault="00685BAC" w:rsidP="00007F82">
      <w:pPr>
        <w:spacing w:before="60"/>
        <w:jc w:val="both"/>
        <w:rPr>
          <w:lang w:eastAsia="zh-CN"/>
        </w:rPr>
      </w:pPr>
      <w:r w:rsidRPr="00164A66">
        <w:rPr>
          <w:lang w:eastAsia="zh-CN"/>
        </w:rPr>
        <w:t xml:space="preserve">In </w:t>
      </w:r>
      <w:r w:rsidR="008974DB">
        <w:rPr>
          <w:lang w:eastAsia="zh-CN"/>
        </w:rPr>
        <w:t>the RAN plenary RAN#</w:t>
      </w:r>
      <w:r w:rsidR="00F174E5">
        <w:rPr>
          <w:lang w:eastAsia="zh-CN"/>
        </w:rPr>
        <w:t>102</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w:t>
      </w:r>
      <w:r w:rsidR="00F174E5">
        <w:rPr>
          <w:lang w:eastAsia="zh-CN"/>
        </w:rPr>
        <w:t>9</w:t>
      </w:r>
      <w:r w:rsidR="008974DB" w:rsidRPr="008974DB">
        <w:t xml:space="preserve"> </w:t>
      </w:r>
      <w:r w:rsidR="008974DB" w:rsidRPr="008974DB">
        <w:rPr>
          <w:lang w:eastAsia="zh-CN"/>
        </w:rPr>
        <w:t xml:space="preserve">NR MIMO </w:t>
      </w:r>
      <w:r w:rsidR="00F174E5">
        <w:rPr>
          <w:lang w:eastAsia="zh-CN"/>
        </w:rPr>
        <w:t>Phase 5</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RAN#105 meeting [2]</w:t>
      </w:r>
      <w:r w:rsidR="008974DB">
        <w:rPr>
          <w:lang w:eastAsia="zh-CN"/>
        </w:rPr>
        <w:t xml:space="preserve">. </w:t>
      </w:r>
      <w:r w:rsidR="00D85306">
        <w:rPr>
          <w:lang w:eastAsia="zh-CN"/>
        </w:rPr>
        <w:t xml:space="preserve">This is our first meeting on demodulation </w:t>
      </w:r>
      <w:r w:rsidR="00F174E5">
        <w:rPr>
          <w:lang w:eastAsia="zh-CN"/>
        </w:rPr>
        <w:t xml:space="preserve">and CSI reporting </w:t>
      </w:r>
      <w:r w:rsidR="00D85306">
        <w:rPr>
          <w:lang w:eastAsia="zh-CN"/>
        </w:rPr>
        <w:t>performance requirements</w:t>
      </w:r>
      <w:r w:rsidR="00727DFB">
        <w:rPr>
          <w:lang w:eastAsia="zh-CN"/>
        </w:rPr>
        <w:t xml:space="preserve"> for Rel-1</w:t>
      </w:r>
      <w:r w:rsidR="00F174E5">
        <w:rPr>
          <w:lang w:eastAsia="zh-CN"/>
        </w:rPr>
        <w:t>9</w:t>
      </w:r>
      <w:r w:rsidR="00727DFB">
        <w:rPr>
          <w:lang w:eastAsia="zh-CN"/>
        </w:rPr>
        <w:t xml:space="preserve"> </w:t>
      </w:r>
      <w:r w:rsidR="00727DFB">
        <w:rPr>
          <w:rFonts w:hint="eastAsia"/>
          <w:lang w:eastAsia="zh-CN"/>
        </w:rPr>
        <w:t>NR</w:t>
      </w:r>
      <w:r w:rsidR="00727DFB">
        <w:rPr>
          <w:lang w:eastAsia="zh-CN"/>
        </w:rPr>
        <w:t xml:space="preserve"> MIMO </w:t>
      </w:r>
      <w:r w:rsidR="00F174E5">
        <w:rPr>
          <w:lang w:eastAsia="zh-CN"/>
        </w:rPr>
        <w:t>Phase 5</w:t>
      </w:r>
      <w:r w:rsidR="00727DFB">
        <w:rPr>
          <w:lang w:eastAsia="zh-CN"/>
        </w:rPr>
        <w:t xml:space="preserve"> WI</w:t>
      </w:r>
      <w:r w:rsidR="00D85306">
        <w:rPr>
          <w:lang w:eastAsia="zh-CN"/>
        </w:rPr>
        <w:t xml:space="preserve">. </w:t>
      </w:r>
      <w:r w:rsidR="009C431F">
        <w:rPr>
          <w:lang w:eastAsia="zh-CN"/>
        </w:rPr>
        <w:t>General impacts of each objective are described in [</w:t>
      </w:r>
      <w:r w:rsidR="00F174E5">
        <w:rPr>
          <w:lang w:eastAsia="zh-CN"/>
        </w:rPr>
        <w:t>3</w:t>
      </w:r>
      <w:r w:rsidR="009C431F">
        <w:rPr>
          <w:lang w:eastAsia="zh-CN"/>
        </w:rPr>
        <w:t xml:space="preserve">] and the potential impacts on UE demodulation performance and CSI requirements are as below. </w:t>
      </w:r>
    </w:p>
    <w:p w14:paraId="3C28AAE6" w14:textId="757CE203" w:rsidR="00007F82" w:rsidRPr="00322585" w:rsidRDefault="00007F82" w:rsidP="00007F82">
      <w:pPr>
        <w:jc w:val="center"/>
        <w:rPr>
          <w:rFonts w:eastAsiaTheme="minorEastAsia"/>
          <w:b/>
          <w:bCs/>
          <w:lang w:eastAsia="zh-CN"/>
        </w:rPr>
      </w:pPr>
      <w:r w:rsidRPr="00322585">
        <w:rPr>
          <w:rFonts w:eastAsiaTheme="minorEastAsia"/>
          <w:b/>
          <w:bCs/>
          <w:lang w:eastAsia="zh-CN"/>
        </w:rPr>
        <w:t xml:space="preserve">Overview on </w:t>
      </w:r>
      <w:r>
        <w:rPr>
          <w:rFonts w:eastAsiaTheme="minorEastAsia"/>
          <w:b/>
          <w:bCs/>
          <w:lang w:eastAsia="zh-CN"/>
        </w:rPr>
        <w:t xml:space="preserve">UE </w:t>
      </w:r>
      <w:r w:rsidRPr="00322585">
        <w:rPr>
          <w:rFonts w:eastAsiaTheme="minorEastAsia"/>
          <w:b/>
          <w:bCs/>
          <w:lang w:eastAsia="zh-CN"/>
        </w:rPr>
        <w:t>performance scope of Rel-1</w:t>
      </w:r>
      <w:r w:rsidR="002632C7">
        <w:rPr>
          <w:rFonts w:eastAsiaTheme="minorEastAsia"/>
          <w:b/>
          <w:bCs/>
          <w:lang w:eastAsia="zh-CN"/>
        </w:rPr>
        <w:t>9</w:t>
      </w:r>
      <w:r w:rsidRPr="00322585">
        <w:rPr>
          <w:rFonts w:eastAsiaTheme="minorEastAsia"/>
          <w:b/>
          <w:bCs/>
          <w:lang w:eastAsia="zh-CN"/>
        </w:rPr>
        <w:t xml:space="preserve"> MIMO </w:t>
      </w:r>
      <w:r w:rsidR="002632C7">
        <w:rPr>
          <w:rFonts w:eastAsiaTheme="minorEastAsia"/>
          <w:b/>
          <w:bCs/>
          <w:lang w:eastAsia="zh-CN"/>
        </w:rPr>
        <w:t>Phase 5</w:t>
      </w:r>
      <w:r w:rsidRPr="00322585">
        <w:rPr>
          <w:rFonts w:eastAsiaTheme="minorEastAsia"/>
          <w:b/>
          <w:bCs/>
          <w:lang w:eastAsia="zh-CN"/>
        </w:rPr>
        <w:t xml:space="preserve"> </w:t>
      </w:r>
      <w:r w:rsidRPr="00322585">
        <w:rPr>
          <w:rFonts w:eastAsiaTheme="minorEastAsia" w:hint="eastAsia"/>
          <w:b/>
          <w:bCs/>
          <w:lang w:eastAsia="zh-CN"/>
        </w:rPr>
        <w:t>WI</w:t>
      </w:r>
    </w:p>
    <w:tbl>
      <w:tblPr>
        <w:tblStyle w:val="aff7"/>
        <w:tblW w:w="0" w:type="auto"/>
        <w:tblLook w:val="04A0" w:firstRow="1" w:lastRow="0" w:firstColumn="1" w:lastColumn="0" w:noHBand="0" w:noVBand="1"/>
      </w:tblPr>
      <w:tblGrid>
        <w:gridCol w:w="3166"/>
        <w:gridCol w:w="6465"/>
      </w:tblGrid>
      <w:tr w:rsidR="00007F82" w:rsidRPr="00322585" w14:paraId="1CE6283A" w14:textId="77777777" w:rsidTr="00007F82">
        <w:tc>
          <w:tcPr>
            <w:tcW w:w="0" w:type="auto"/>
          </w:tcPr>
          <w:p w14:paraId="7F3114BD" w14:textId="77777777" w:rsidR="00007F82" w:rsidRPr="00322585" w:rsidRDefault="00007F82" w:rsidP="00643904">
            <w:pPr>
              <w:spacing w:after="120"/>
              <w:rPr>
                <w:rFonts w:eastAsiaTheme="minorEastAsia"/>
                <w:b/>
                <w:sz w:val="16"/>
                <w:szCs w:val="16"/>
                <w:lang w:eastAsia="zh-CN"/>
              </w:rPr>
            </w:pPr>
            <w:r w:rsidRPr="00322585">
              <w:rPr>
                <w:rFonts w:eastAsiaTheme="minorEastAsia"/>
                <w:b/>
                <w:sz w:val="16"/>
                <w:szCs w:val="16"/>
                <w:lang w:eastAsia="zh-CN"/>
              </w:rPr>
              <w:t>Objectives</w:t>
            </w:r>
          </w:p>
        </w:tc>
        <w:tc>
          <w:tcPr>
            <w:tcW w:w="0" w:type="auto"/>
          </w:tcPr>
          <w:p w14:paraId="18F5990A" w14:textId="77777777" w:rsidR="00007F82" w:rsidRPr="00322585" w:rsidRDefault="00007F82" w:rsidP="00643904">
            <w:pPr>
              <w:spacing w:after="120"/>
              <w:rPr>
                <w:rFonts w:eastAsiaTheme="minorEastAsia"/>
                <w:b/>
                <w:sz w:val="16"/>
                <w:szCs w:val="16"/>
                <w:lang w:eastAsia="zh-CN"/>
              </w:rPr>
            </w:pPr>
            <w:r w:rsidRPr="00322585">
              <w:rPr>
                <w:rFonts w:eastAsiaTheme="minorEastAsia"/>
                <w:b/>
                <w:sz w:val="16"/>
                <w:szCs w:val="16"/>
                <w:lang w:eastAsia="zh-CN"/>
              </w:rPr>
              <w:t>UE demodulation and CSI</w:t>
            </w:r>
          </w:p>
        </w:tc>
      </w:tr>
      <w:tr w:rsidR="002632C7" w:rsidRPr="00322585" w14:paraId="03EA574F" w14:textId="77777777" w:rsidTr="00007F82">
        <w:tc>
          <w:tcPr>
            <w:tcW w:w="0" w:type="auto"/>
          </w:tcPr>
          <w:p w14:paraId="44A1EBCC" w14:textId="1F7E9252" w:rsidR="002632C7" w:rsidRPr="00322585" w:rsidRDefault="002632C7" w:rsidP="002632C7">
            <w:pPr>
              <w:spacing w:after="120"/>
              <w:rPr>
                <w:rFonts w:eastAsia="MS Mincho"/>
                <w:sz w:val="16"/>
                <w:szCs w:val="16"/>
                <w:lang w:val="sv-SE" w:eastAsia="ja-JP"/>
              </w:rPr>
            </w:pPr>
            <w:r w:rsidRPr="00FA7C10">
              <w:rPr>
                <w:sz w:val="16"/>
                <w:szCs w:val="16"/>
                <w:lang w:val="sv-SE" w:eastAsia="ja-JP"/>
              </w:rPr>
              <w:t>Objective 1: UE-initiated/event-driven beam management</w:t>
            </w:r>
          </w:p>
        </w:tc>
        <w:tc>
          <w:tcPr>
            <w:tcW w:w="0" w:type="auto"/>
          </w:tcPr>
          <w:p w14:paraId="2E4E7FE4" w14:textId="475E79C6" w:rsidR="002632C7" w:rsidRPr="00322585" w:rsidRDefault="002632C7" w:rsidP="002632C7">
            <w:pPr>
              <w:spacing w:after="120"/>
              <w:rPr>
                <w:bCs/>
                <w:sz w:val="16"/>
                <w:szCs w:val="16"/>
                <w:lang w:eastAsia="ja-JP"/>
              </w:rPr>
            </w:pPr>
            <w:r w:rsidRPr="00322585">
              <w:rPr>
                <w:rFonts w:eastAsiaTheme="minorEastAsia"/>
                <w:bCs/>
                <w:sz w:val="16"/>
                <w:szCs w:val="16"/>
                <w:highlight w:val="lightGray"/>
                <w:lang w:eastAsia="zh-CN"/>
              </w:rPr>
              <w:t>No impact</w:t>
            </w:r>
          </w:p>
        </w:tc>
      </w:tr>
      <w:tr w:rsidR="002632C7" w:rsidRPr="00322585" w14:paraId="7481AE7D" w14:textId="77777777" w:rsidTr="00007F82">
        <w:tc>
          <w:tcPr>
            <w:tcW w:w="0" w:type="auto"/>
          </w:tcPr>
          <w:p w14:paraId="5024258D" w14:textId="599780D5" w:rsidR="002632C7" w:rsidRPr="00322585" w:rsidRDefault="002632C7" w:rsidP="002632C7">
            <w:pPr>
              <w:spacing w:after="120"/>
              <w:rPr>
                <w:sz w:val="16"/>
                <w:szCs w:val="16"/>
                <w:lang w:val="sv-SE" w:eastAsia="ja-JP"/>
              </w:rPr>
            </w:pPr>
            <w:r w:rsidRPr="00FA7C10">
              <w:rPr>
                <w:sz w:val="16"/>
                <w:szCs w:val="16"/>
                <w:lang w:val="sv-SE" w:eastAsia="ja-JP"/>
              </w:rPr>
              <w:t>Objective 2: CSI enhancement up to 128 CSI-RS ports</w:t>
            </w:r>
          </w:p>
        </w:tc>
        <w:tc>
          <w:tcPr>
            <w:tcW w:w="0" w:type="auto"/>
          </w:tcPr>
          <w:p w14:paraId="15C16060" w14:textId="5112E6A0" w:rsidR="002632C7" w:rsidRPr="00322585" w:rsidRDefault="002632C7" w:rsidP="002632C7">
            <w:pPr>
              <w:spacing w:after="120"/>
              <w:rPr>
                <w:rFonts w:eastAsiaTheme="minorEastAsia"/>
                <w:bCs/>
                <w:sz w:val="16"/>
                <w:szCs w:val="16"/>
                <w:lang w:eastAsia="zh-CN"/>
              </w:rPr>
            </w:pPr>
            <w:r w:rsidRPr="00FA7C10">
              <w:rPr>
                <w:rFonts w:eastAsiaTheme="minorEastAsia"/>
                <w:bCs/>
                <w:color w:val="FF0000"/>
                <w:sz w:val="16"/>
                <w:szCs w:val="16"/>
                <w:lang w:eastAsia="zh-CN"/>
              </w:rPr>
              <w:t>PMI reporting requirements for enhanced codebook ‘typeI-SinglePanel-r19’, ‘eTypeII-r19’, ‘typeII-Doppler-r19’ (FR1 only)</w:t>
            </w:r>
          </w:p>
        </w:tc>
      </w:tr>
      <w:tr w:rsidR="002632C7" w:rsidRPr="00322585" w14:paraId="572E7DB6" w14:textId="77777777" w:rsidTr="00007F82">
        <w:tc>
          <w:tcPr>
            <w:tcW w:w="0" w:type="auto"/>
          </w:tcPr>
          <w:p w14:paraId="2E0FF848" w14:textId="285D464E" w:rsidR="002632C7" w:rsidRPr="00322585" w:rsidRDefault="002632C7" w:rsidP="002632C7">
            <w:pPr>
              <w:spacing w:after="120"/>
              <w:rPr>
                <w:sz w:val="16"/>
                <w:szCs w:val="16"/>
                <w:lang w:val="sv-SE" w:eastAsia="ja-JP"/>
              </w:rPr>
            </w:pPr>
            <w:r w:rsidRPr="00FA7C10">
              <w:rPr>
                <w:sz w:val="16"/>
                <w:szCs w:val="16"/>
                <w:lang w:val="sv-SE" w:eastAsia="ja-JP"/>
              </w:rPr>
              <w:t>Objective 3: UE reporting enhancement for CJT</w:t>
            </w:r>
          </w:p>
        </w:tc>
        <w:tc>
          <w:tcPr>
            <w:tcW w:w="0" w:type="auto"/>
          </w:tcPr>
          <w:p w14:paraId="63823205" w14:textId="77777777" w:rsidR="00847C3C" w:rsidRPr="00847C3C" w:rsidRDefault="00847C3C" w:rsidP="00847C3C">
            <w:pPr>
              <w:spacing w:after="120"/>
              <w:rPr>
                <w:rFonts w:eastAsiaTheme="minorEastAsia"/>
                <w:bCs/>
                <w:sz w:val="16"/>
                <w:szCs w:val="16"/>
                <w:highlight w:val="yellow"/>
                <w:lang w:eastAsia="zh-CN"/>
              </w:rPr>
            </w:pPr>
            <w:r w:rsidRPr="00847C3C">
              <w:rPr>
                <w:rFonts w:eastAsiaTheme="minorEastAsia"/>
                <w:bCs/>
                <w:sz w:val="16"/>
                <w:szCs w:val="16"/>
                <w:highlight w:val="yellow"/>
                <w:lang w:eastAsia="zh-CN"/>
              </w:rPr>
              <w:t>FFS on whether to introduce new CSI reporting metric and requirements for CSI reporting performance (FR1 only)</w:t>
            </w:r>
          </w:p>
          <w:p w14:paraId="35B4BA33" w14:textId="14C5E5C0" w:rsidR="002632C7" w:rsidRPr="00847C3C" w:rsidRDefault="00847C3C" w:rsidP="00847C3C">
            <w:pPr>
              <w:spacing w:after="120"/>
              <w:rPr>
                <w:rFonts w:eastAsiaTheme="minorEastAsia"/>
                <w:bCs/>
                <w:sz w:val="16"/>
                <w:szCs w:val="16"/>
                <w:highlight w:val="yellow"/>
                <w:lang w:eastAsia="zh-CN"/>
              </w:rPr>
            </w:pPr>
            <w:r w:rsidRPr="00847C3C">
              <w:rPr>
                <w:rFonts w:eastAsiaTheme="minorEastAsia"/>
                <w:bCs/>
                <w:sz w:val="16"/>
                <w:szCs w:val="16"/>
                <w:highlight w:val="yellow"/>
                <w:lang w:eastAsia="zh-CN"/>
              </w:rPr>
              <w:t>FFS on whether to introduce new PDSCH demodulation performance requirements for PDSCH transmission Scheme C/Scheme D/Scheme E.</w:t>
            </w:r>
          </w:p>
        </w:tc>
      </w:tr>
      <w:tr w:rsidR="002632C7" w:rsidRPr="00322585" w14:paraId="1C0DE0B9" w14:textId="77777777" w:rsidTr="00007F82">
        <w:tc>
          <w:tcPr>
            <w:tcW w:w="0" w:type="auto"/>
          </w:tcPr>
          <w:p w14:paraId="2D999ACA" w14:textId="06EF29C6" w:rsidR="002632C7" w:rsidRPr="00322585" w:rsidRDefault="002632C7" w:rsidP="002632C7">
            <w:pPr>
              <w:spacing w:after="120"/>
              <w:rPr>
                <w:rFonts w:eastAsia="MS Mincho"/>
                <w:sz w:val="16"/>
                <w:szCs w:val="16"/>
                <w:lang w:val="sv-SE" w:eastAsia="ja-JP"/>
              </w:rPr>
            </w:pPr>
            <w:r w:rsidRPr="00FA7C10">
              <w:rPr>
                <w:sz w:val="16"/>
                <w:szCs w:val="16"/>
                <w:lang w:val="sv-SE" w:eastAsia="ja-JP"/>
              </w:rPr>
              <w:t>Objective 4: 3-antenna-port codebook-based UL transmissions</w:t>
            </w:r>
          </w:p>
        </w:tc>
        <w:tc>
          <w:tcPr>
            <w:tcW w:w="0" w:type="auto"/>
          </w:tcPr>
          <w:p w14:paraId="78D411E5" w14:textId="5CB2C672" w:rsidR="002632C7" w:rsidRPr="00322585" w:rsidRDefault="002632C7" w:rsidP="002632C7">
            <w:pPr>
              <w:spacing w:after="120"/>
              <w:rPr>
                <w:rFonts w:eastAsiaTheme="minorEastAsia"/>
                <w:bCs/>
                <w:sz w:val="16"/>
                <w:szCs w:val="16"/>
                <w:lang w:eastAsia="zh-CN"/>
              </w:rPr>
            </w:pPr>
            <w:r w:rsidRPr="00322585">
              <w:rPr>
                <w:rFonts w:eastAsiaTheme="minorEastAsia"/>
                <w:bCs/>
                <w:sz w:val="16"/>
                <w:szCs w:val="16"/>
                <w:highlight w:val="lightGray"/>
                <w:lang w:eastAsia="zh-CN"/>
              </w:rPr>
              <w:t>No impact</w:t>
            </w:r>
          </w:p>
        </w:tc>
      </w:tr>
      <w:tr w:rsidR="002632C7" w:rsidRPr="00322585" w14:paraId="02CBEFC7" w14:textId="77777777" w:rsidTr="00007F82">
        <w:tc>
          <w:tcPr>
            <w:tcW w:w="0" w:type="auto"/>
          </w:tcPr>
          <w:p w14:paraId="5B72CB7C" w14:textId="65AB3065" w:rsidR="002632C7" w:rsidRPr="00322585" w:rsidRDefault="002632C7" w:rsidP="002632C7">
            <w:pPr>
              <w:spacing w:after="120"/>
              <w:rPr>
                <w:sz w:val="16"/>
                <w:szCs w:val="16"/>
                <w:lang w:val="sv-SE" w:eastAsia="ja-JP"/>
              </w:rPr>
            </w:pPr>
            <w:r w:rsidRPr="00FA7C10">
              <w:rPr>
                <w:sz w:val="16"/>
                <w:szCs w:val="16"/>
                <w:lang w:val="sv-SE" w:eastAsia="ja-JP"/>
              </w:rPr>
              <w:t>Objective 5: Asymmetric DL sTRP/UL mTRP</w:t>
            </w:r>
          </w:p>
        </w:tc>
        <w:tc>
          <w:tcPr>
            <w:tcW w:w="0" w:type="auto"/>
          </w:tcPr>
          <w:p w14:paraId="5DF52950" w14:textId="240D723E" w:rsidR="002632C7" w:rsidRPr="00322585" w:rsidRDefault="002632C7" w:rsidP="002632C7">
            <w:pPr>
              <w:spacing w:after="120"/>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bl>
    <w:p w14:paraId="2C01C0EB" w14:textId="6274C91C" w:rsidR="00E37A3A" w:rsidRDefault="00CC5356" w:rsidP="008805FC">
      <w:pPr>
        <w:spacing w:beforeLines="50" w:before="120"/>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on the requirement assumptions</w:t>
      </w:r>
      <w:r w:rsidR="004B0B8F">
        <w:rPr>
          <w:lang w:eastAsia="zh-CN"/>
        </w:rPr>
        <w:t xml:space="preserve"> for objectives which have potential impacts</w:t>
      </w:r>
      <w:r w:rsidR="00DB4BB9">
        <w:rPr>
          <w:lang w:eastAsia="zh-CN"/>
        </w:rPr>
        <w:t xml:space="preserve">. </w:t>
      </w:r>
    </w:p>
    <w:p w14:paraId="4DEC720B" w14:textId="5AEB4641" w:rsidR="008974DB" w:rsidRDefault="008974DB" w:rsidP="00B81A6F">
      <w:pPr>
        <w:jc w:val="both"/>
        <w:rPr>
          <w:lang w:eastAsia="zh-CN"/>
        </w:rPr>
      </w:pPr>
      <w:r w:rsidRPr="008974DB">
        <w:rPr>
          <w:lang w:eastAsia="zh-CN"/>
        </w:rPr>
        <w:t>In addition, from rapporteur perspective, the initial work plan for Rel-1</w:t>
      </w:r>
      <w:r w:rsidR="00FA6544">
        <w:rPr>
          <w:lang w:eastAsia="zh-CN"/>
        </w:rPr>
        <w:t>9</w:t>
      </w:r>
      <w:r w:rsidRPr="008974DB">
        <w:rPr>
          <w:lang w:eastAsia="zh-CN"/>
        </w:rPr>
        <w:t xml:space="preserve"> MIMO </w:t>
      </w:r>
      <w:r w:rsidR="00FA6544">
        <w:rPr>
          <w:lang w:eastAsia="zh-CN"/>
        </w:rPr>
        <w:t xml:space="preserve">Phase 5 </w:t>
      </w:r>
      <w:r w:rsidR="00E859F5">
        <w:rPr>
          <w:lang w:eastAsia="zh-CN"/>
        </w:rPr>
        <w:t>demodulation</w:t>
      </w:r>
      <w:r w:rsidR="00623CF6">
        <w:rPr>
          <w:lang w:eastAsia="zh-CN"/>
        </w:rPr>
        <w:t>/CSI reporting</w:t>
      </w:r>
      <w:r w:rsidRPr="008974DB">
        <w:rPr>
          <w:lang w:eastAsia="zh-CN"/>
        </w:rPr>
        <w:t xml:space="preserve"> performance part are provided in [</w:t>
      </w:r>
      <w:r w:rsidR="00623CF6">
        <w:rPr>
          <w:lang w:eastAsia="zh-CN"/>
        </w:rPr>
        <w:t>4</w:t>
      </w:r>
      <w:r w:rsidRPr="008974DB">
        <w:rPr>
          <w:lang w:eastAsia="zh-CN"/>
        </w:rPr>
        <w:t>].</w:t>
      </w:r>
    </w:p>
    <w:p w14:paraId="6CC4AFAF" w14:textId="0F8C11D4" w:rsidR="00A6734F" w:rsidRDefault="00134B53" w:rsidP="00F96E9A">
      <w:pPr>
        <w:pStyle w:val="1"/>
        <w:numPr>
          <w:ilvl w:val="0"/>
          <w:numId w:val="3"/>
        </w:numPr>
        <w:rPr>
          <w:rFonts w:asciiTheme="minorHAnsi" w:hAnsiTheme="minorHAnsi" w:cstheme="minorHAnsi"/>
          <w:lang w:val="en-US" w:eastAsia="zh-CN"/>
        </w:rPr>
      </w:pPr>
      <w:r w:rsidRPr="00134B53">
        <w:rPr>
          <w:rFonts w:asciiTheme="minorHAnsi" w:hAnsiTheme="minorHAnsi" w:cstheme="minorHAnsi"/>
          <w:lang w:val="en-US" w:eastAsia="zh-CN"/>
        </w:rPr>
        <w:t>Type-I codebook refinement up to 128 CSI-RS ports</w:t>
      </w:r>
    </w:p>
    <w:p w14:paraId="63ACE5C6" w14:textId="14D2E8FF" w:rsidR="00737040" w:rsidRDefault="00C64A5F" w:rsidP="00C965C1">
      <w:pPr>
        <w:jc w:val="both"/>
        <w:rPr>
          <w:lang w:val="en-US" w:eastAsia="zh-CN"/>
        </w:rPr>
      </w:pPr>
      <w:r>
        <w:rPr>
          <w:lang w:val="en-US" w:eastAsia="zh-CN"/>
        </w:rPr>
        <w:t>In general, for</w:t>
      </w:r>
      <w:r w:rsidR="00030F9A">
        <w:rPr>
          <w:lang w:val="en-US" w:eastAsia="zh-CN"/>
        </w:rPr>
        <w:t xml:space="preserve"> Type-I codebook enhancement in Rel-19, two n</w:t>
      </w:r>
      <w:r w:rsidR="00030F9A" w:rsidRPr="00030F9A">
        <w:rPr>
          <w:lang w:val="en-US" w:eastAsia="zh-CN"/>
        </w:rPr>
        <w:t>ew codebook</w:t>
      </w:r>
      <w:r w:rsidR="00030F9A">
        <w:rPr>
          <w:lang w:val="en-US" w:eastAsia="zh-CN"/>
        </w:rPr>
        <w:t xml:space="preserve"> </w:t>
      </w:r>
      <w:r w:rsidR="00030F9A" w:rsidRPr="00030F9A">
        <w:rPr>
          <w:lang w:val="en-US" w:eastAsia="zh-CN"/>
        </w:rPr>
        <w:t>Type</w:t>
      </w:r>
      <w:r w:rsidR="00030F9A">
        <w:rPr>
          <w:lang w:val="en-US" w:eastAsia="zh-CN"/>
        </w:rPr>
        <w:t>s are</w:t>
      </w:r>
      <w:r w:rsidR="00030F9A" w:rsidRPr="00030F9A">
        <w:rPr>
          <w:lang w:val="en-US" w:eastAsia="zh-CN"/>
        </w:rPr>
        <w:t xml:space="preserve"> supported</w:t>
      </w:r>
      <w:r w:rsidR="00030F9A">
        <w:rPr>
          <w:lang w:val="en-US" w:eastAsia="zh-CN"/>
        </w:rPr>
        <w:t xml:space="preserve"> as </w:t>
      </w:r>
      <w:r w:rsidR="00030F9A" w:rsidRPr="00030F9A">
        <w:rPr>
          <w:lang w:val="en-US" w:eastAsia="zh-CN"/>
        </w:rPr>
        <w:t>typeI-SinglePanel-r19</w:t>
      </w:r>
      <w:r w:rsidR="00030F9A">
        <w:rPr>
          <w:lang w:val="en-US" w:eastAsia="zh-CN"/>
        </w:rPr>
        <w:t xml:space="preserve"> and </w:t>
      </w:r>
      <w:r w:rsidR="00030F9A" w:rsidRPr="00030F9A">
        <w:rPr>
          <w:lang w:val="en-US" w:eastAsia="zh-CN"/>
        </w:rPr>
        <w:t>typeI-MultiPanel-r19</w:t>
      </w:r>
      <w:r w:rsidR="00030F9A">
        <w:rPr>
          <w:lang w:val="en-US" w:eastAsia="zh-CN"/>
        </w:rPr>
        <w:t xml:space="preserve"> targeting on FR1. </w:t>
      </w:r>
      <w:r w:rsidR="00B81A6F">
        <w:rPr>
          <w:lang w:val="en-US" w:eastAsia="zh-CN"/>
        </w:rPr>
        <w:t xml:space="preserve">Considering we </w:t>
      </w:r>
      <w:r w:rsidR="004E3E9D">
        <w:rPr>
          <w:lang w:val="en-US" w:eastAsia="zh-CN"/>
        </w:rPr>
        <w:t xml:space="preserve">didn’t define PMI reporting requirement for multi panel scenario before, we think it is not suitable to define PMI reporting requirements for </w:t>
      </w:r>
      <w:r w:rsidR="004E3E9D" w:rsidRPr="00030F9A">
        <w:rPr>
          <w:lang w:val="en-US" w:eastAsia="zh-CN"/>
        </w:rPr>
        <w:t>typeI-MultiPanel-r19</w:t>
      </w:r>
      <w:r w:rsidR="009B0579">
        <w:rPr>
          <w:lang w:val="en-US" w:eastAsia="zh-CN"/>
        </w:rPr>
        <w:t xml:space="preserve"> at Rel-19</w:t>
      </w:r>
      <w:r w:rsidR="004E3E9D">
        <w:rPr>
          <w:lang w:val="en-US" w:eastAsia="zh-CN"/>
        </w:rPr>
        <w:t>.</w:t>
      </w:r>
      <w:r w:rsidR="00737040">
        <w:rPr>
          <w:lang w:val="en-US" w:eastAsia="zh-CN"/>
        </w:rPr>
        <w:t xml:space="preserve"> </w:t>
      </w:r>
      <w:r w:rsidR="009B5640">
        <w:rPr>
          <w:lang w:val="en-US" w:eastAsia="zh-CN"/>
        </w:rPr>
        <w:t>Hence,</w:t>
      </w:r>
      <w:r w:rsidR="00737040">
        <w:rPr>
          <w:lang w:val="en-US" w:eastAsia="zh-CN"/>
        </w:rPr>
        <w:t xml:space="preserve"> we only need to consider the assumptions </w:t>
      </w:r>
      <w:r w:rsidR="00737040" w:rsidRPr="00030F9A">
        <w:rPr>
          <w:lang w:val="en-US" w:eastAsia="zh-CN"/>
        </w:rPr>
        <w:t>typeI-SinglePanel-r19</w:t>
      </w:r>
      <w:r w:rsidR="00737040">
        <w:rPr>
          <w:lang w:val="en-US" w:eastAsia="zh-CN"/>
        </w:rPr>
        <w:t>.</w:t>
      </w:r>
    </w:p>
    <w:p w14:paraId="365626D6" w14:textId="3BCD2E8E" w:rsidR="00FD0B65" w:rsidRDefault="00FD0B65" w:rsidP="00030F9A">
      <w:pPr>
        <w:jc w:val="both"/>
        <w:rPr>
          <w:b/>
          <w:bCs/>
          <w:u w:val="single"/>
          <w:lang w:val="en-US" w:eastAsia="zh-CN"/>
        </w:rPr>
      </w:pPr>
      <w:r>
        <w:rPr>
          <w:rFonts w:hint="eastAsia"/>
          <w:b/>
          <w:bCs/>
          <w:u w:val="single"/>
          <w:lang w:val="en-US" w:eastAsia="zh-CN"/>
        </w:rPr>
        <w:t>D</w:t>
      </w:r>
      <w:r>
        <w:rPr>
          <w:b/>
          <w:bCs/>
          <w:u w:val="single"/>
          <w:lang w:val="en-US" w:eastAsia="zh-CN"/>
        </w:rPr>
        <w:t>uplex mode</w:t>
      </w:r>
    </w:p>
    <w:p w14:paraId="497FE48A" w14:textId="0986999B" w:rsidR="00FD0B65" w:rsidRDefault="00FD0B65" w:rsidP="00030F9A">
      <w:pPr>
        <w:jc w:val="both"/>
        <w:rPr>
          <w:bCs/>
          <w:lang w:val="en-US" w:eastAsia="zh-CN"/>
        </w:rPr>
      </w:pPr>
      <w:r w:rsidRPr="00FD0B65">
        <w:rPr>
          <w:rFonts w:hint="eastAsia"/>
          <w:lang w:val="en-US" w:eastAsia="zh-CN"/>
        </w:rPr>
        <w:t>S</w:t>
      </w:r>
      <w:r w:rsidRPr="00FD0B65">
        <w:rPr>
          <w:lang w:val="en-US" w:eastAsia="zh-CN"/>
        </w:rPr>
        <w:t xml:space="preserve">ince </w:t>
      </w:r>
      <w:r w:rsidR="00C9418F">
        <w:rPr>
          <w:lang w:val="en-US" w:eastAsia="zh-CN"/>
        </w:rPr>
        <w:t xml:space="preserve">the objective description in WID [1][2] clearly mentioned this objective is targeting for FR1. Both </w:t>
      </w:r>
      <w:r w:rsidR="00E579E5">
        <w:rPr>
          <w:lang w:val="en-US" w:eastAsia="zh-CN"/>
        </w:rPr>
        <w:t xml:space="preserve">FR1 </w:t>
      </w:r>
      <w:r w:rsidR="00C9418F">
        <w:rPr>
          <w:lang w:val="en-US" w:eastAsia="zh-CN"/>
        </w:rPr>
        <w:t xml:space="preserve">FDD and </w:t>
      </w:r>
      <w:r w:rsidR="00E579E5">
        <w:rPr>
          <w:lang w:val="en-US" w:eastAsia="zh-CN"/>
        </w:rPr>
        <w:t xml:space="preserve">FR1 </w:t>
      </w:r>
      <w:r w:rsidR="00C9418F">
        <w:rPr>
          <w:lang w:val="en-US" w:eastAsia="zh-CN"/>
        </w:rPr>
        <w:t>TDD should support related PMI reporting requirements for</w:t>
      </w:r>
      <w:r w:rsidR="00C9418F" w:rsidRPr="00C9418F">
        <w:rPr>
          <w:bCs/>
          <w:lang w:val="en-US" w:eastAsia="zh-CN"/>
        </w:rPr>
        <w:t xml:space="preserve"> typeI-SinglePanel-r19</w:t>
      </w:r>
      <w:r w:rsidR="00C9418F">
        <w:rPr>
          <w:bCs/>
          <w:lang w:val="en-US" w:eastAsia="zh-CN"/>
        </w:rPr>
        <w:t>.</w:t>
      </w:r>
    </w:p>
    <w:p w14:paraId="6267B79A" w14:textId="27B68BD3" w:rsidR="007029DA" w:rsidRDefault="007029DA" w:rsidP="00C965C1">
      <w:pPr>
        <w:jc w:val="both"/>
        <w:rPr>
          <w:b/>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xml:space="preserve">, the PMI reporting requirements of both </w:t>
      </w:r>
      <w:r w:rsidR="00E579E5">
        <w:rPr>
          <w:b/>
          <w:lang w:val="en-US" w:eastAsia="zh-CN"/>
        </w:rPr>
        <w:t xml:space="preserve">FR1 </w:t>
      </w:r>
      <w:r>
        <w:rPr>
          <w:b/>
          <w:lang w:val="en-US" w:eastAsia="zh-CN"/>
        </w:rPr>
        <w:t xml:space="preserve">FDD and </w:t>
      </w:r>
      <w:r w:rsidR="00E579E5">
        <w:rPr>
          <w:b/>
          <w:lang w:val="en-US" w:eastAsia="zh-CN"/>
        </w:rPr>
        <w:t xml:space="preserve">FR1 </w:t>
      </w:r>
      <w:r>
        <w:rPr>
          <w:b/>
          <w:lang w:val="en-US" w:eastAsia="zh-CN"/>
        </w:rPr>
        <w:t>TDD should be defined.</w:t>
      </w:r>
    </w:p>
    <w:p w14:paraId="3CFBFB6F" w14:textId="03C6818B" w:rsidR="00C9418F" w:rsidRDefault="00C9418F" w:rsidP="00030F9A">
      <w:pPr>
        <w:jc w:val="both"/>
        <w:rPr>
          <w:lang w:val="en-US" w:eastAsia="zh-CN"/>
        </w:rPr>
      </w:pPr>
    </w:p>
    <w:p w14:paraId="71646AE3" w14:textId="7B5583E2" w:rsidR="00013F92" w:rsidRPr="00013F92" w:rsidRDefault="00013F92" w:rsidP="00030F9A">
      <w:pPr>
        <w:jc w:val="both"/>
        <w:rPr>
          <w:b/>
          <w:bCs/>
          <w:u w:val="single"/>
          <w:lang w:val="en-US" w:eastAsia="zh-CN"/>
        </w:rPr>
      </w:pPr>
      <w:r w:rsidRPr="00013F92">
        <w:rPr>
          <w:rFonts w:hint="eastAsia"/>
          <w:b/>
          <w:bCs/>
          <w:u w:val="single"/>
          <w:lang w:val="en-US" w:eastAsia="zh-CN"/>
        </w:rPr>
        <w:t>N</w:t>
      </w:r>
      <w:r w:rsidRPr="00013F92">
        <w:rPr>
          <w:b/>
          <w:bCs/>
          <w:u w:val="single"/>
          <w:lang w:val="en-US" w:eastAsia="zh-CN"/>
        </w:rPr>
        <w:t>umber of Rx antennas</w:t>
      </w:r>
    </w:p>
    <w:p w14:paraId="1AB1675F" w14:textId="06EB31F7" w:rsidR="00013F92" w:rsidRDefault="00013F92" w:rsidP="00030F9A">
      <w:pPr>
        <w:jc w:val="both"/>
        <w:rPr>
          <w:lang w:val="en-US" w:eastAsia="zh-CN"/>
        </w:rPr>
      </w:pPr>
      <w:r>
        <w:rPr>
          <w:lang w:val="en-US" w:eastAsia="zh-CN"/>
        </w:rPr>
        <w:lastRenderedPageBreak/>
        <w:t>Since typical number of Rx antennas are 2 and 4</w:t>
      </w:r>
      <w:r w:rsidR="003F20D9">
        <w:rPr>
          <w:lang w:val="en-US" w:eastAsia="zh-CN"/>
        </w:rPr>
        <w:t xml:space="preserve"> for FR1</w:t>
      </w:r>
      <w:r>
        <w:rPr>
          <w:lang w:val="en-US" w:eastAsia="zh-CN"/>
        </w:rPr>
        <w:t xml:space="preserve">, the new PMI reporting requirements for </w:t>
      </w:r>
      <w:r w:rsidRPr="00013F92">
        <w:rPr>
          <w:lang w:val="en-US" w:eastAsia="zh-CN"/>
        </w:rPr>
        <w:t>typeI-SinglePanel-r19</w:t>
      </w:r>
      <w:r>
        <w:rPr>
          <w:lang w:val="en-US" w:eastAsia="zh-CN"/>
        </w:rPr>
        <w:t xml:space="preserve"> should be defined for both 2 and 4 Rx antennas.</w:t>
      </w:r>
    </w:p>
    <w:p w14:paraId="2D5770B4" w14:textId="6392FAB7" w:rsidR="00013F92" w:rsidRDefault="00013F92" w:rsidP="00013F92">
      <w:pPr>
        <w:jc w:val="both"/>
        <w:rPr>
          <w:b/>
          <w:lang w:val="en-US" w:eastAsia="zh-CN"/>
        </w:rPr>
      </w:pPr>
      <w:r w:rsidRPr="00241C3B">
        <w:rPr>
          <w:b/>
          <w:lang w:val="en-US" w:eastAsia="zh-CN"/>
        </w:rPr>
        <w:t xml:space="preserve">Proposal </w:t>
      </w:r>
      <w:r>
        <w:rPr>
          <w:b/>
          <w:lang w:val="en-US" w:eastAsia="zh-CN"/>
        </w:rPr>
        <w:t>2</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the PMI reporting requirements of both 2 and 4 Rx antennas should be defined.</w:t>
      </w:r>
    </w:p>
    <w:p w14:paraId="69E85CC5" w14:textId="77777777" w:rsidR="0085776F" w:rsidRDefault="0085776F" w:rsidP="00EC69D1">
      <w:pPr>
        <w:jc w:val="both"/>
        <w:rPr>
          <w:b/>
          <w:u w:val="single"/>
          <w:lang w:val="sv-SE" w:eastAsia="zh-CN"/>
        </w:rPr>
      </w:pPr>
    </w:p>
    <w:p w14:paraId="03A3E8E2" w14:textId="11BDF68A" w:rsidR="00EC69D1" w:rsidRPr="00472D90" w:rsidRDefault="00EC69D1" w:rsidP="00EC69D1">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correlation configuration</w:t>
      </w:r>
    </w:p>
    <w:p w14:paraId="4229DFDF" w14:textId="7F18FF87" w:rsidR="00EC69D1" w:rsidRDefault="00EC69D1" w:rsidP="00EC69D1">
      <w:pPr>
        <w:jc w:val="both"/>
        <w:rPr>
          <w:lang w:val="sv-SE" w:eastAsia="zh-CN"/>
        </w:rPr>
      </w:pPr>
      <w:r>
        <w:rPr>
          <w:lang w:val="sv-SE" w:eastAsia="zh-CN"/>
        </w:rPr>
        <w:t>As majority of legacy PMI reporting requirements of Type-I Single-Panel codebook are based on TDLA30-5 and XP High, we think it is a good starting point to use the same configuration.</w:t>
      </w:r>
    </w:p>
    <w:p w14:paraId="5B7E4993" w14:textId="2ACDB318" w:rsidR="00EC69D1" w:rsidRDefault="00EC69D1" w:rsidP="00EC69D1">
      <w:pPr>
        <w:jc w:val="both"/>
        <w:rPr>
          <w:b/>
          <w:lang w:val="en-US" w:eastAsia="zh-CN"/>
        </w:rPr>
      </w:pPr>
      <w:r w:rsidRPr="00472D90">
        <w:rPr>
          <w:b/>
          <w:lang w:val="en-US" w:eastAsia="zh-CN"/>
        </w:rPr>
        <w:t xml:space="preserve">Proposal </w:t>
      </w:r>
      <w:r>
        <w:rPr>
          <w:b/>
          <w:lang w:val="en-US" w:eastAsia="zh-CN"/>
        </w:rPr>
        <w:t>3</w:t>
      </w:r>
      <w:r w:rsidRPr="00472D90">
        <w:rPr>
          <w:b/>
          <w:lang w:val="en-US" w:eastAsia="zh-CN"/>
        </w:rPr>
        <w:t>: Use TDL</w:t>
      </w:r>
      <w:r>
        <w:rPr>
          <w:b/>
          <w:lang w:val="en-US" w:eastAsia="zh-CN"/>
        </w:rPr>
        <w:t>A3</w:t>
      </w:r>
      <w:r w:rsidRPr="00472D90">
        <w:rPr>
          <w:b/>
          <w:lang w:val="en-US" w:eastAsia="zh-CN"/>
        </w:rPr>
        <w:t>0-</w:t>
      </w:r>
      <w:r>
        <w:rPr>
          <w:b/>
          <w:lang w:val="en-US" w:eastAsia="zh-CN"/>
        </w:rPr>
        <w:t>5 with XP high</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EB27B4">
        <w:rPr>
          <w:b/>
          <w:lang w:val="en-US" w:eastAsia="zh-CN"/>
        </w:rPr>
        <w:t>typeI-SinglePanel-r19</w:t>
      </w:r>
      <w:r>
        <w:rPr>
          <w:b/>
          <w:lang w:val="en-US" w:eastAsia="zh-CN"/>
        </w:rPr>
        <w:t xml:space="preserve"> test</w:t>
      </w:r>
      <w:r w:rsidRPr="00472D90">
        <w:rPr>
          <w:b/>
          <w:lang w:val="en-US" w:eastAsia="zh-CN"/>
        </w:rPr>
        <w:t>.</w:t>
      </w:r>
    </w:p>
    <w:p w14:paraId="1F3FACB4" w14:textId="77777777" w:rsidR="00013F92" w:rsidRPr="00EC69D1" w:rsidRDefault="00013F92" w:rsidP="00030F9A">
      <w:pPr>
        <w:jc w:val="both"/>
        <w:rPr>
          <w:lang w:val="en-US" w:eastAsia="zh-CN"/>
        </w:rPr>
      </w:pPr>
    </w:p>
    <w:p w14:paraId="6828D39D" w14:textId="5E491FCF" w:rsidR="00B23A83" w:rsidRPr="00B23A83" w:rsidRDefault="00B23A83" w:rsidP="00030F9A">
      <w:pPr>
        <w:jc w:val="both"/>
        <w:rPr>
          <w:b/>
          <w:bCs/>
          <w:u w:val="single"/>
          <w:lang w:val="en-US" w:eastAsia="zh-CN"/>
        </w:rPr>
      </w:pPr>
      <w:r w:rsidRPr="00B23A83">
        <w:rPr>
          <w:rFonts w:hint="eastAsia"/>
          <w:b/>
          <w:bCs/>
          <w:u w:val="single"/>
          <w:lang w:val="en-US" w:eastAsia="zh-CN"/>
        </w:rPr>
        <w:t>N</w:t>
      </w:r>
      <w:r w:rsidRPr="00B23A83">
        <w:rPr>
          <w:b/>
          <w:bCs/>
          <w:u w:val="single"/>
          <w:lang w:val="en-US" w:eastAsia="zh-CN"/>
        </w:rPr>
        <w:t>umber of CSI-RS ports</w:t>
      </w:r>
    </w:p>
    <w:p w14:paraId="19865203" w14:textId="68D861A0" w:rsidR="00737040" w:rsidRDefault="00670AF7" w:rsidP="00C965C1">
      <w:pPr>
        <w:jc w:val="both"/>
        <w:rPr>
          <w:lang w:val="en-US" w:eastAsia="zh-CN"/>
        </w:rPr>
      </w:pPr>
      <w:r>
        <w:rPr>
          <w:lang w:val="en-US" w:eastAsia="zh-CN"/>
        </w:rPr>
        <w:t xml:space="preserve">For </w:t>
      </w:r>
      <w:r w:rsidRPr="00030F9A">
        <w:rPr>
          <w:lang w:val="en-US" w:eastAsia="zh-CN"/>
        </w:rPr>
        <w:t>typeI-SinglePanel-r19</w:t>
      </w:r>
      <w:r w:rsidR="00737040">
        <w:rPr>
          <w:lang w:val="en-US" w:eastAsia="zh-CN"/>
        </w:rPr>
        <w:t>, 48, 64 and 128 CSI-RS ports are introduced in RAN1.</w:t>
      </w:r>
      <w:r w:rsidR="00B23A83">
        <w:rPr>
          <w:lang w:val="en-US" w:eastAsia="zh-CN"/>
        </w:rPr>
        <w:t xml:space="preserve"> </w:t>
      </w:r>
      <w:r w:rsidR="00737040">
        <w:rPr>
          <w:lang w:val="en-US" w:eastAsia="zh-CN"/>
        </w:rPr>
        <w:t>Agreements in RAN1#116bis meeting</w:t>
      </w:r>
      <w:r w:rsidR="00B23A83">
        <w:rPr>
          <w:lang w:val="en-US" w:eastAsia="zh-CN"/>
        </w:rPr>
        <w:t xml:space="preserve"> as below</w:t>
      </w:r>
      <w:r w:rsidR="00B14126">
        <w:rPr>
          <w:lang w:val="en-US" w:eastAsia="zh-CN"/>
        </w:rPr>
        <w:t>. Accordingly,</w:t>
      </w:r>
      <w:r w:rsidR="00737040">
        <w:rPr>
          <w:lang w:val="en-US" w:eastAsia="zh-CN"/>
        </w:rPr>
        <w:t xml:space="preserve"> </w:t>
      </w:r>
      <w:r w:rsidR="009B5640">
        <w:rPr>
          <w:lang w:val="en-US" w:eastAsia="zh-CN"/>
        </w:rPr>
        <w:t xml:space="preserve">at least 64 ports PMI reporting requirements should be defined for </w:t>
      </w:r>
      <w:r w:rsidR="009B5640" w:rsidRPr="00030F9A">
        <w:rPr>
          <w:lang w:val="en-US" w:eastAsia="zh-CN"/>
        </w:rPr>
        <w:t>typeI-SinglePanel-r19</w:t>
      </w:r>
      <w:r w:rsidR="009B5640">
        <w:rPr>
          <w:lang w:val="en-US" w:eastAsia="zh-CN"/>
        </w:rPr>
        <w:t xml:space="preserve">. At the same time, considering </w:t>
      </w:r>
      <w:r w:rsidR="009C5465">
        <w:rPr>
          <w:lang w:val="en-US" w:eastAsia="zh-CN"/>
        </w:rPr>
        <w:t xml:space="preserve">4, 8, 16, 32 CSI-RS ports PMI reporting requirements are defined for </w:t>
      </w:r>
      <w:r w:rsidR="00FD1603">
        <w:rPr>
          <w:lang w:val="en-US" w:eastAsia="zh-CN"/>
        </w:rPr>
        <w:t xml:space="preserve">legacy </w:t>
      </w:r>
      <w:r w:rsidR="009C5465">
        <w:rPr>
          <w:lang w:val="en-US" w:eastAsia="zh-CN"/>
        </w:rPr>
        <w:t>typeI-SinglePanel</w:t>
      </w:r>
      <w:r w:rsidR="00EB27B4">
        <w:rPr>
          <w:lang w:val="en-US" w:eastAsia="zh-CN"/>
        </w:rPr>
        <w:t xml:space="preserve"> codebook, i.e., the requirements for maximum number of CSI-RS ports 32 is defined</w:t>
      </w:r>
      <w:r w:rsidR="00F54399">
        <w:rPr>
          <w:lang w:val="en-US" w:eastAsia="zh-CN"/>
        </w:rPr>
        <w:t xml:space="preserve"> in current specification</w:t>
      </w:r>
      <w:r w:rsidR="00EB27B4">
        <w:rPr>
          <w:lang w:val="en-US" w:eastAsia="zh-CN"/>
        </w:rPr>
        <w:t>. We think the requirements for maximum number of Rel-19 CSI-RS ports 128 should also be supported.</w:t>
      </w:r>
    </w:p>
    <w:tbl>
      <w:tblPr>
        <w:tblStyle w:val="aff7"/>
        <w:tblW w:w="0" w:type="auto"/>
        <w:tblLook w:val="04A0" w:firstRow="1" w:lastRow="0" w:firstColumn="1" w:lastColumn="0" w:noHBand="0" w:noVBand="1"/>
      </w:tblPr>
      <w:tblGrid>
        <w:gridCol w:w="9631"/>
      </w:tblGrid>
      <w:tr w:rsidR="00737040" w14:paraId="5DB8CC04" w14:textId="77777777" w:rsidTr="00737040">
        <w:tc>
          <w:tcPr>
            <w:tcW w:w="9631" w:type="dxa"/>
          </w:tcPr>
          <w:p w14:paraId="1577A22D" w14:textId="77777777" w:rsidR="00737040" w:rsidRPr="0038174B" w:rsidRDefault="00737040" w:rsidP="00737040">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45515F10" w14:textId="5ECB78EA" w:rsidR="00737040" w:rsidRPr="00737040" w:rsidRDefault="00737040" w:rsidP="00737040">
            <w:pPr>
              <w:overflowPunct/>
              <w:autoSpaceDE/>
              <w:autoSpaceDN/>
              <w:adjustRightInd/>
              <w:snapToGrid w:val="0"/>
              <w:spacing w:after="0"/>
              <w:textAlignment w:val="auto"/>
              <w:rPr>
                <w:lang w:eastAsia="zh-CN"/>
              </w:rPr>
            </w:pPr>
            <w:r w:rsidRPr="0038174B">
              <w:rPr>
                <w:rFonts w:ascii="Times" w:eastAsia="Batang" w:hAnsi="Times"/>
              </w:rPr>
              <w:t xml:space="preserve">For the </w:t>
            </w:r>
            <w:r w:rsidRPr="0038174B">
              <w:rPr>
                <w:rFonts w:ascii="Times" w:eastAsia="Batang" w:hAnsi="Times"/>
                <w:iCs/>
              </w:rPr>
              <w:t xml:space="preserve">Rel-19 Type-I codebook refinement for </w:t>
            </w:r>
            <w:r w:rsidRPr="0038174B">
              <w:rPr>
                <w:rFonts w:ascii="Times" w:eastAsia="宋体" w:hAnsi="Times"/>
                <w:iCs/>
              </w:rPr>
              <w:t>48, 64, and</w:t>
            </w:r>
            <w:r w:rsidRPr="0038174B">
              <w:rPr>
                <w:rFonts w:ascii="Times" w:eastAsia="Batang" w:hAnsi="Times"/>
                <w:iCs/>
              </w:rPr>
              <w:t xml:space="preserve"> 128 CSI-RS ports, the (N</w:t>
            </w:r>
            <w:r w:rsidRPr="0038174B">
              <w:rPr>
                <w:rFonts w:ascii="Times" w:eastAsia="Batang" w:hAnsi="Times"/>
                <w:iCs/>
                <w:vertAlign w:val="subscript"/>
              </w:rPr>
              <w:t>1</w:t>
            </w:r>
            <w:r w:rsidRPr="0038174B">
              <w:rPr>
                <w:rFonts w:ascii="Times" w:eastAsia="Batang" w:hAnsi="Times"/>
                <w:iCs/>
              </w:rPr>
              <w:t>,N</w:t>
            </w:r>
            <w:r w:rsidRPr="0038174B">
              <w:rPr>
                <w:rFonts w:ascii="Times" w:eastAsia="Batang" w:hAnsi="Times"/>
                <w:iCs/>
                <w:vertAlign w:val="subscript"/>
              </w:rPr>
              <w:t>2</w:t>
            </w:r>
            <w:r w:rsidRPr="0038174B">
              <w:rPr>
                <w:rFonts w:ascii="Times" w:eastAsia="Batang" w:hAnsi="Times"/>
                <w:iCs/>
              </w:rPr>
              <w:t>) values for P=64 are supported as a part of the respective basic feature, while those for P=48 and P=128 are supported as two separate UE capabilities</w:t>
            </w:r>
          </w:p>
        </w:tc>
      </w:tr>
    </w:tbl>
    <w:p w14:paraId="4BE03A34" w14:textId="57189413" w:rsidR="009B0579" w:rsidRDefault="009B0579" w:rsidP="00B14126">
      <w:pPr>
        <w:spacing w:beforeLines="50" w:before="120"/>
        <w:jc w:val="both"/>
        <w:rPr>
          <w:b/>
          <w:lang w:val="en-US" w:eastAsia="zh-CN"/>
        </w:rPr>
      </w:pPr>
      <w:r w:rsidRPr="00241C3B">
        <w:rPr>
          <w:b/>
          <w:lang w:val="en-US" w:eastAsia="zh-CN"/>
        </w:rPr>
        <w:t xml:space="preserve">Proposal </w:t>
      </w:r>
      <w:r w:rsidR="00D921A1">
        <w:rPr>
          <w:b/>
          <w:lang w:val="en-US" w:eastAsia="zh-CN"/>
        </w:rPr>
        <w:t>4</w:t>
      </w:r>
      <w:r w:rsidRPr="00241C3B">
        <w:rPr>
          <w:b/>
          <w:lang w:val="en-US" w:eastAsia="zh-CN"/>
        </w:rPr>
        <w:t>:</w:t>
      </w:r>
      <w:r>
        <w:rPr>
          <w:b/>
          <w:lang w:val="en-US" w:eastAsia="zh-CN"/>
        </w:rPr>
        <w:t xml:space="preserve"> </w:t>
      </w:r>
      <w:r w:rsidR="00EB27B4" w:rsidRPr="00EB27B4">
        <w:rPr>
          <w:b/>
          <w:lang w:val="en-US" w:eastAsia="zh-CN"/>
        </w:rPr>
        <w:t>For typeI-SinglePanel-r19</w:t>
      </w:r>
      <w:r w:rsidR="00EB27B4">
        <w:rPr>
          <w:b/>
          <w:lang w:val="en-US" w:eastAsia="zh-CN"/>
        </w:rPr>
        <w:t>, the PMI reporting requirements of basic feature P=64 and the maximum P=128 should be defined.</w:t>
      </w:r>
    </w:p>
    <w:p w14:paraId="5DB98126" w14:textId="30EAE915" w:rsidR="00EB27B4" w:rsidRDefault="00EB27B4" w:rsidP="00A910CD">
      <w:pPr>
        <w:jc w:val="both"/>
        <w:rPr>
          <w:lang w:val="en-US" w:eastAsia="zh-CN"/>
        </w:rPr>
      </w:pPr>
    </w:p>
    <w:p w14:paraId="3EFCA358" w14:textId="68C082DE" w:rsidR="00650991" w:rsidRPr="00650991" w:rsidRDefault="00650991" w:rsidP="00C965C1">
      <w:pPr>
        <w:jc w:val="both"/>
        <w:rPr>
          <w:b/>
          <w:bCs/>
          <w:u w:val="single"/>
          <w:lang w:val="en-US" w:eastAsia="zh-CN"/>
        </w:rPr>
      </w:pPr>
      <w:r w:rsidRPr="00650991">
        <w:rPr>
          <w:rFonts w:hint="eastAsia"/>
          <w:b/>
          <w:bCs/>
          <w:u w:val="single"/>
          <w:lang w:val="en-US" w:eastAsia="zh-CN"/>
        </w:rPr>
        <w:t>N</w:t>
      </w:r>
      <w:r w:rsidRPr="00650991">
        <w:rPr>
          <w:b/>
          <w:bCs/>
          <w:u w:val="single"/>
          <w:vertAlign w:val="subscript"/>
          <w:lang w:val="en-US" w:eastAsia="zh-CN"/>
        </w:rPr>
        <w:t>1</w:t>
      </w:r>
      <w:r w:rsidRPr="00650991">
        <w:rPr>
          <w:b/>
          <w:bCs/>
          <w:u w:val="single"/>
          <w:lang w:val="en-US" w:eastAsia="zh-CN"/>
        </w:rPr>
        <w:t xml:space="preserve"> and N</w:t>
      </w:r>
      <w:r w:rsidRPr="00650991">
        <w:rPr>
          <w:b/>
          <w:bCs/>
          <w:u w:val="single"/>
          <w:vertAlign w:val="subscript"/>
          <w:lang w:val="en-US" w:eastAsia="zh-CN"/>
        </w:rPr>
        <w:t>2</w:t>
      </w:r>
      <w:r w:rsidRPr="00650991">
        <w:rPr>
          <w:b/>
          <w:bCs/>
          <w:u w:val="single"/>
          <w:lang w:val="en-US" w:eastAsia="zh-CN"/>
        </w:rPr>
        <w:t xml:space="preserve"> configuration</w:t>
      </w:r>
    </w:p>
    <w:p w14:paraId="1F189FC2" w14:textId="49D1F736" w:rsidR="00650991" w:rsidRDefault="00650991" w:rsidP="00C965C1">
      <w:pPr>
        <w:jc w:val="both"/>
        <w:rPr>
          <w:lang w:val="en-US" w:eastAsia="zh-CN"/>
        </w:rPr>
      </w:pPr>
      <w:r>
        <w:rPr>
          <w:lang w:val="en-US" w:eastAsia="zh-CN"/>
        </w:rPr>
        <w:t>The following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w:t>
      </w:r>
      <w:r w:rsidR="00392C90">
        <w:rPr>
          <w:lang w:val="en-US" w:eastAsia="zh-CN"/>
        </w:rPr>
        <w:t xml:space="preserve"> values agreed in RAN1#116 meeting.</w:t>
      </w:r>
    </w:p>
    <w:tbl>
      <w:tblPr>
        <w:tblStyle w:val="aff7"/>
        <w:tblW w:w="0" w:type="auto"/>
        <w:tblLook w:val="04A0" w:firstRow="1" w:lastRow="0" w:firstColumn="1" w:lastColumn="0" w:noHBand="0" w:noVBand="1"/>
      </w:tblPr>
      <w:tblGrid>
        <w:gridCol w:w="9631"/>
      </w:tblGrid>
      <w:tr w:rsidR="00392C90" w14:paraId="66EB1CC5" w14:textId="77777777" w:rsidTr="00392C90">
        <w:tc>
          <w:tcPr>
            <w:tcW w:w="9631" w:type="dxa"/>
          </w:tcPr>
          <w:p w14:paraId="64BBA148" w14:textId="77777777" w:rsidR="00392C90" w:rsidRPr="007D7358" w:rsidRDefault="00392C90" w:rsidP="00392C90">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0D2740B2" w14:textId="77777777" w:rsidR="00392C90" w:rsidRPr="007D7358" w:rsidRDefault="00392C90" w:rsidP="00392C90">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392C90" w:rsidRPr="007D7358" w14:paraId="42FD9E5A" w14:textId="77777777" w:rsidTr="005C7116">
              <w:trPr>
                <w:trHeight w:val="51"/>
                <w:jc w:val="center"/>
              </w:trPr>
              <w:tc>
                <w:tcPr>
                  <w:tcW w:w="2721" w:type="dxa"/>
                  <w:shd w:val="clear" w:color="auto" w:fill="auto"/>
                </w:tcPr>
                <w:p w14:paraId="35E9919B" w14:textId="77777777" w:rsidR="00392C90" w:rsidRPr="007D7358" w:rsidRDefault="00392C90" w:rsidP="00392C90">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5C83AFD6" w14:textId="77777777" w:rsidR="00392C90" w:rsidRPr="007D7358" w:rsidRDefault="00392C90" w:rsidP="00392C90">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392C90" w:rsidRPr="007D7358" w14:paraId="7738F27B" w14:textId="77777777" w:rsidTr="005C7116">
              <w:trPr>
                <w:trHeight w:val="80"/>
                <w:jc w:val="center"/>
              </w:trPr>
              <w:tc>
                <w:tcPr>
                  <w:tcW w:w="2721" w:type="dxa"/>
                  <w:vMerge w:val="restart"/>
                  <w:shd w:val="clear" w:color="auto" w:fill="auto"/>
                </w:tcPr>
                <w:p w14:paraId="16B0B4F8"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141B5282"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(8,3)</w:t>
                  </w:r>
                </w:p>
              </w:tc>
            </w:tr>
            <w:tr w:rsidR="00392C90" w:rsidRPr="007D7358" w14:paraId="07379629" w14:textId="77777777" w:rsidTr="005C7116">
              <w:trPr>
                <w:trHeight w:val="80"/>
                <w:jc w:val="center"/>
              </w:trPr>
              <w:tc>
                <w:tcPr>
                  <w:tcW w:w="2721" w:type="dxa"/>
                  <w:vMerge/>
                  <w:shd w:val="clear" w:color="auto" w:fill="auto"/>
                </w:tcPr>
                <w:p w14:paraId="5EBB4DCC" w14:textId="77777777" w:rsidR="00392C90" w:rsidRPr="007D7358" w:rsidRDefault="00392C90" w:rsidP="00392C90">
                  <w:pPr>
                    <w:snapToGrid w:val="0"/>
                    <w:spacing w:after="0"/>
                    <w:rPr>
                      <w:rFonts w:ascii="Times" w:eastAsia="Batang" w:hAnsi="Times"/>
                      <w:iCs/>
                    </w:rPr>
                  </w:pPr>
                </w:p>
              </w:tc>
              <w:tc>
                <w:tcPr>
                  <w:tcW w:w="1257" w:type="dxa"/>
                  <w:shd w:val="clear" w:color="auto" w:fill="auto"/>
                </w:tcPr>
                <w:p w14:paraId="52A4615A" w14:textId="77777777" w:rsidR="00392C90" w:rsidRPr="007D7358" w:rsidRDefault="00392C90" w:rsidP="00392C90">
                  <w:pPr>
                    <w:snapToGrid w:val="0"/>
                    <w:spacing w:after="0"/>
                    <w:rPr>
                      <w:rFonts w:ascii="Times" w:eastAsia="Batang" w:hAnsi="Times"/>
                      <w:iCs/>
                    </w:rPr>
                  </w:pPr>
                  <w:r w:rsidRPr="007D7358">
                    <w:rPr>
                      <w:rFonts w:ascii="Times" w:eastAsia="Batang" w:hAnsi="Times"/>
                      <w:iCs/>
                      <w:color w:val="FF0000"/>
                    </w:rPr>
                    <w:t>(6,4)</w:t>
                  </w:r>
                </w:p>
              </w:tc>
            </w:tr>
            <w:tr w:rsidR="00392C90" w:rsidRPr="007D7358" w14:paraId="5EE01C5F" w14:textId="77777777" w:rsidTr="005C7116">
              <w:trPr>
                <w:trHeight w:val="152"/>
                <w:jc w:val="center"/>
              </w:trPr>
              <w:tc>
                <w:tcPr>
                  <w:tcW w:w="2721" w:type="dxa"/>
                  <w:vMerge w:val="restart"/>
                  <w:shd w:val="clear" w:color="auto" w:fill="auto"/>
                </w:tcPr>
                <w:p w14:paraId="7A885BE9"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5C3B029D"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(16,2)</w:t>
                  </w:r>
                </w:p>
              </w:tc>
            </w:tr>
            <w:tr w:rsidR="00392C90" w:rsidRPr="007D7358" w14:paraId="2E230608" w14:textId="77777777" w:rsidTr="005C7116">
              <w:trPr>
                <w:trHeight w:val="55"/>
                <w:jc w:val="center"/>
              </w:trPr>
              <w:tc>
                <w:tcPr>
                  <w:tcW w:w="2721" w:type="dxa"/>
                  <w:vMerge/>
                  <w:shd w:val="clear" w:color="auto" w:fill="auto"/>
                </w:tcPr>
                <w:p w14:paraId="56AD5276" w14:textId="77777777" w:rsidR="00392C90" w:rsidRPr="007D7358" w:rsidRDefault="00392C90" w:rsidP="00392C90">
                  <w:pPr>
                    <w:snapToGrid w:val="0"/>
                    <w:spacing w:after="0"/>
                    <w:rPr>
                      <w:rFonts w:ascii="Times" w:eastAsia="Batang" w:hAnsi="Times"/>
                      <w:iCs/>
                    </w:rPr>
                  </w:pPr>
                </w:p>
              </w:tc>
              <w:tc>
                <w:tcPr>
                  <w:tcW w:w="1257" w:type="dxa"/>
                  <w:shd w:val="clear" w:color="auto" w:fill="auto"/>
                </w:tcPr>
                <w:p w14:paraId="52414C90"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(8,4)</w:t>
                  </w:r>
                </w:p>
              </w:tc>
            </w:tr>
            <w:tr w:rsidR="00392C90" w:rsidRPr="007D7358" w14:paraId="198AAB36" w14:textId="77777777" w:rsidTr="005C7116">
              <w:trPr>
                <w:trHeight w:val="125"/>
                <w:jc w:val="center"/>
              </w:trPr>
              <w:tc>
                <w:tcPr>
                  <w:tcW w:w="2721" w:type="dxa"/>
                  <w:vMerge w:val="restart"/>
                  <w:shd w:val="clear" w:color="auto" w:fill="auto"/>
                </w:tcPr>
                <w:p w14:paraId="10AB32F5"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12CE9083"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(16,4)</w:t>
                  </w:r>
                </w:p>
              </w:tc>
            </w:tr>
            <w:tr w:rsidR="00392C90" w:rsidRPr="007D7358" w14:paraId="0E4C6DA3" w14:textId="77777777" w:rsidTr="005C7116">
              <w:trPr>
                <w:trHeight w:val="51"/>
                <w:jc w:val="center"/>
              </w:trPr>
              <w:tc>
                <w:tcPr>
                  <w:tcW w:w="2721" w:type="dxa"/>
                  <w:vMerge/>
                  <w:shd w:val="clear" w:color="auto" w:fill="auto"/>
                </w:tcPr>
                <w:p w14:paraId="77D7043D" w14:textId="77777777" w:rsidR="00392C90" w:rsidRPr="007D7358" w:rsidRDefault="00392C90" w:rsidP="00392C90">
                  <w:pPr>
                    <w:snapToGrid w:val="0"/>
                    <w:spacing w:after="0"/>
                    <w:rPr>
                      <w:rFonts w:ascii="Times" w:eastAsia="Batang" w:hAnsi="Times"/>
                      <w:iCs/>
                    </w:rPr>
                  </w:pPr>
                </w:p>
              </w:tc>
              <w:tc>
                <w:tcPr>
                  <w:tcW w:w="1257" w:type="dxa"/>
                  <w:shd w:val="clear" w:color="auto" w:fill="auto"/>
                </w:tcPr>
                <w:p w14:paraId="0ECA9F42" w14:textId="77777777" w:rsidR="00392C90" w:rsidRPr="007D7358" w:rsidRDefault="00392C90" w:rsidP="00392C90">
                  <w:pPr>
                    <w:snapToGrid w:val="0"/>
                    <w:spacing w:after="0"/>
                    <w:rPr>
                      <w:rFonts w:ascii="Times" w:eastAsia="Batang" w:hAnsi="Times"/>
                      <w:iCs/>
                    </w:rPr>
                  </w:pPr>
                  <w:r w:rsidRPr="007D7358">
                    <w:rPr>
                      <w:rFonts w:ascii="Times" w:eastAsia="Batang" w:hAnsi="Times"/>
                      <w:iCs/>
                    </w:rPr>
                    <w:t>(8,8)</w:t>
                  </w:r>
                </w:p>
              </w:tc>
            </w:tr>
          </w:tbl>
          <w:p w14:paraId="0D5DEA1D" w14:textId="77777777" w:rsidR="00392C90" w:rsidRPr="00392C90" w:rsidRDefault="00392C90" w:rsidP="00B14126">
            <w:pPr>
              <w:spacing w:beforeLines="50" w:before="120"/>
              <w:jc w:val="both"/>
              <w:rPr>
                <w:rFonts w:eastAsiaTheme="minorEastAsia"/>
                <w:lang w:val="en-US" w:eastAsia="zh-CN"/>
              </w:rPr>
            </w:pPr>
          </w:p>
        </w:tc>
      </w:tr>
    </w:tbl>
    <w:p w14:paraId="1705A9C3" w14:textId="44667817" w:rsidR="00392C90" w:rsidRDefault="00C9529A" w:rsidP="00B14126">
      <w:pPr>
        <w:spacing w:beforeLines="50" w:before="120"/>
        <w:jc w:val="both"/>
        <w:rPr>
          <w:lang w:val="en-US" w:eastAsia="zh-CN"/>
        </w:rPr>
      </w:pPr>
      <w:r>
        <w:rPr>
          <w:lang w:val="en-US" w:eastAsia="zh-CN"/>
        </w:rPr>
        <w:t xml:space="preserve">Considering the </w:t>
      </w:r>
      <w:r w:rsidRPr="00C9529A">
        <w:rPr>
          <w:lang w:val="en-US" w:eastAsia="zh-CN"/>
        </w:rPr>
        <w:t>meaningful deployment in practice</w:t>
      </w:r>
      <w:r>
        <w:rPr>
          <w:lang w:val="en-US" w:eastAsia="zh-CN"/>
        </w:rPr>
        <w:t>, for 64 CSI-RS ports we prefer to set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w:t>
      </w:r>
      <w:r w:rsidRPr="00C9529A">
        <w:rPr>
          <w:rFonts w:ascii="Times" w:eastAsia="Batang" w:hAnsi="Times"/>
          <w:iCs/>
        </w:rPr>
        <w:t xml:space="preserve"> </w:t>
      </w:r>
      <w:r w:rsidRPr="007D7358">
        <w:rPr>
          <w:rFonts w:ascii="Times" w:eastAsia="Batang" w:hAnsi="Times"/>
          <w:iCs/>
        </w:rPr>
        <w:t>(8,4)</w:t>
      </w:r>
      <w:r>
        <w:rPr>
          <w:rFonts w:ascii="Times" w:eastAsia="Batang" w:hAnsi="Times"/>
          <w:iCs/>
        </w:rPr>
        <w:t xml:space="preserve">, and for 128 CSI-RS ports we prefer to set </w:t>
      </w:r>
      <w:r>
        <w:rPr>
          <w:lang w:val="en-US" w:eastAsia="zh-CN"/>
        </w:rPr>
        <w:t xml:space="preserve">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w:t>
      </w:r>
      <w:r w:rsidRPr="00C9529A">
        <w:rPr>
          <w:rFonts w:ascii="Times" w:eastAsia="Batang" w:hAnsi="Times"/>
          <w:iCs/>
        </w:rPr>
        <w:t xml:space="preserve"> </w:t>
      </w:r>
      <w:r w:rsidRPr="007D7358">
        <w:rPr>
          <w:rFonts w:ascii="Times" w:eastAsia="Batang" w:hAnsi="Times"/>
          <w:iCs/>
        </w:rPr>
        <w:t>(</w:t>
      </w:r>
      <w:r>
        <w:rPr>
          <w:rFonts w:ascii="Times" w:eastAsia="Batang" w:hAnsi="Times"/>
          <w:iCs/>
        </w:rPr>
        <w:t>16</w:t>
      </w:r>
      <w:r w:rsidRPr="007D7358">
        <w:rPr>
          <w:rFonts w:ascii="Times" w:eastAsia="Batang" w:hAnsi="Times"/>
          <w:iCs/>
        </w:rPr>
        <w:t>,4)</w:t>
      </w:r>
      <w:r>
        <w:rPr>
          <w:rFonts w:ascii="Times" w:eastAsia="Batang" w:hAnsi="Times"/>
          <w:iCs/>
        </w:rPr>
        <w:t>.</w:t>
      </w:r>
    </w:p>
    <w:p w14:paraId="6A1CA80C" w14:textId="3BB31C56" w:rsidR="00683219" w:rsidRDefault="00806CDD" w:rsidP="00C965C1">
      <w:pPr>
        <w:jc w:val="both"/>
        <w:rPr>
          <w:lang w:val="en-US" w:eastAsia="zh-CN"/>
        </w:rPr>
      </w:pPr>
      <w:r w:rsidRPr="00241C3B">
        <w:rPr>
          <w:b/>
          <w:lang w:val="en-US" w:eastAsia="zh-CN"/>
        </w:rPr>
        <w:t xml:space="preserve">Proposal </w:t>
      </w:r>
      <w:r w:rsidR="00D921A1">
        <w:rPr>
          <w:b/>
          <w:lang w:val="en-US" w:eastAsia="zh-CN"/>
        </w:rPr>
        <w:t>5</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typeI-SinglePanel-r19, the PMI reporting requirements </w:t>
      </w:r>
      <w:r w:rsidR="00683219" w:rsidRPr="00683219">
        <w:rPr>
          <w:b/>
          <w:lang w:val="en-US" w:eastAsia="zh-CN"/>
        </w:rPr>
        <w:t>for 64 CSI-RS ports set (N</w:t>
      </w:r>
      <w:r w:rsidR="00683219" w:rsidRPr="00683219">
        <w:rPr>
          <w:b/>
          <w:vertAlign w:val="subscript"/>
          <w:lang w:val="en-US" w:eastAsia="zh-CN"/>
        </w:rPr>
        <w:t>1</w:t>
      </w:r>
      <w:r w:rsidR="00683219" w:rsidRPr="00683219">
        <w:rPr>
          <w:b/>
          <w:lang w:val="en-US" w:eastAsia="zh-CN"/>
        </w:rPr>
        <w:t>, N</w:t>
      </w:r>
      <w:r w:rsidR="00683219" w:rsidRPr="00683219">
        <w:rPr>
          <w:b/>
          <w:vertAlign w:val="subscript"/>
          <w:lang w:val="en-US" w:eastAsia="zh-CN"/>
        </w:rPr>
        <w:t>2</w:t>
      </w:r>
      <w:r w:rsidR="00683219" w:rsidRPr="00683219">
        <w:rPr>
          <w:b/>
          <w:lang w:val="en-US" w:eastAsia="zh-CN"/>
        </w:rPr>
        <w:t>)=</w:t>
      </w:r>
      <w:r w:rsidR="00683219" w:rsidRPr="00683219">
        <w:rPr>
          <w:rFonts w:ascii="Times" w:eastAsia="Batang" w:hAnsi="Times"/>
          <w:b/>
          <w:iCs/>
        </w:rPr>
        <w:t xml:space="preserve"> (8,4), and for 128 CSI-RS ports set </w:t>
      </w:r>
      <w:r w:rsidR="00683219" w:rsidRPr="00683219">
        <w:rPr>
          <w:b/>
          <w:lang w:val="en-US" w:eastAsia="zh-CN"/>
        </w:rPr>
        <w:t xml:space="preserve"> (N</w:t>
      </w:r>
      <w:r w:rsidR="00683219" w:rsidRPr="00683219">
        <w:rPr>
          <w:b/>
          <w:vertAlign w:val="subscript"/>
          <w:lang w:val="en-US" w:eastAsia="zh-CN"/>
        </w:rPr>
        <w:t>1</w:t>
      </w:r>
      <w:r w:rsidR="00683219" w:rsidRPr="00683219">
        <w:rPr>
          <w:b/>
          <w:lang w:val="en-US" w:eastAsia="zh-CN"/>
        </w:rPr>
        <w:t>, N</w:t>
      </w:r>
      <w:r w:rsidR="00683219" w:rsidRPr="00683219">
        <w:rPr>
          <w:b/>
          <w:vertAlign w:val="subscript"/>
          <w:lang w:val="en-US" w:eastAsia="zh-CN"/>
        </w:rPr>
        <w:t>2</w:t>
      </w:r>
      <w:r w:rsidR="00683219" w:rsidRPr="00683219">
        <w:rPr>
          <w:b/>
          <w:lang w:val="en-US" w:eastAsia="zh-CN"/>
        </w:rPr>
        <w:t>)=</w:t>
      </w:r>
      <w:r w:rsidR="00683219" w:rsidRPr="00683219">
        <w:rPr>
          <w:rFonts w:ascii="Times" w:eastAsia="Batang" w:hAnsi="Times"/>
          <w:b/>
          <w:iCs/>
        </w:rPr>
        <w:t xml:space="preserve"> (16,4).</w:t>
      </w:r>
    </w:p>
    <w:p w14:paraId="1DF02A9D" w14:textId="63EC2A61" w:rsidR="00392C90" w:rsidRDefault="00392C90" w:rsidP="00A910CD">
      <w:pPr>
        <w:jc w:val="both"/>
        <w:rPr>
          <w:lang w:val="en-US" w:eastAsia="zh-CN"/>
        </w:rPr>
      </w:pPr>
    </w:p>
    <w:p w14:paraId="26E4479A" w14:textId="43FA3EAD" w:rsidR="00C965C1" w:rsidRPr="00650991" w:rsidRDefault="00C965C1" w:rsidP="00C965C1">
      <w:pPr>
        <w:jc w:val="both"/>
        <w:rPr>
          <w:b/>
          <w:bCs/>
          <w:u w:val="single"/>
          <w:lang w:val="en-US" w:eastAsia="zh-CN"/>
        </w:rPr>
      </w:pPr>
      <w:r>
        <w:rPr>
          <w:b/>
          <w:bCs/>
          <w:u w:val="single"/>
          <w:lang w:val="en-US" w:eastAsia="zh-CN"/>
        </w:rPr>
        <w:t xml:space="preserve">Number of </w:t>
      </w:r>
      <w:r w:rsidR="00B54641">
        <w:rPr>
          <w:b/>
          <w:bCs/>
          <w:u w:val="single"/>
          <w:lang w:val="en-US" w:eastAsia="zh-CN"/>
        </w:rPr>
        <w:t>aggregat</w:t>
      </w:r>
      <w:r w:rsidR="00837EBB">
        <w:rPr>
          <w:b/>
          <w:bCs/>
          <w:u w:val="single"/>
          <w:lang w:val="en-US" w:eastAsia="zh-CN"/>
        </w:rPr>
        <w:t>ed</w:t>
      </w:r>
      <w:r>
        <w:rPr>
          <w:b/>
          <w:bCs/>
          <w:u w:val="single"/>
          <w:lang w:val="en-US" w:eastAsia="zh-CN"/>
        </w:rPr>
        <w:t xml:space="preserve"> NZP CSI-RS resources</w:t>
      </w:r>
    </w:p>
    <w:p w14:paraId="7622BA47" w14:textId="4340A72F" w:rsidR="00C965C1" w:rsidRDefault="00C965C1" w:rsidP="00B14126">
      <w:pPr>
        <w:spacing w:beforeLines="50" w:before="120"/>
        <w:jc w:val="both"/>
        <w:rPr>
          <w:lang w:val="en-US" w:eastAsia="zh-CN"/>
        </w:rPr>
      </w:pPr>
      <w:r>
        <w:rPr>
          <w:lang w:val="en-US" w:eastAsia="zh-CN"/>
        </w:rPr>
        <w:t xml:space="preserve">For more than 32 CSI-RS ports, CSI-RS resources </w:t>
      </w:r>
      <w:r w:rsidR="00DD6CF5">
        <w:rPr>
          <w:lang w:val="en-US" w:eastAsia="zh-CN"/>
        </w:rPr>
        <w:t>aggregation of K NZP CSI-RS resource agreed in RAN1#117 meeting.</w:t>
      </w:r>
    </w:p>
    <w:tbl>
      <w:tblPr>
        <w:tblStyle w:val="aff7"/>
        <w:tblW w:w="0" w:type="auto"/>
        <w:tblLook w:val="04A0" w:firstRow="1" w:lastRow="0" w:firstColumn="1" w:lastColumn="0" w:noHBand="0" w:noVBand="1"/>
      </w:tblPr>
      <w:tblGrid>
        <w:gridCol w:w="9631"/>
      </w:tblGrid>
      <w:tr w:rsidR="00DD6CF5" w14:paraId="15B63506" w14:textId="77777777" w:rsidTr="00DD6CF5">
        <w:tc>
          <w:tcPr>
            <w:tcW w:w="9631" w:type="dxa"/>
          </w:tcPr>
          <w:p w14:paraId="38058280" w14:textId="77777777" w:rsidR="00DD6CF5" w:rsidRPr="004F40FB" w:rsidRDefault="00DD6CF5" w:rsidP="00DD6CF5">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lastRenderedPageBreak/>
              <w:t>Agreement</w:t>
            </w:r>
          </w:p>
          <w:p w14:paraId="466C368A" w14:textId="77777777" w:rsidR="00DD6CF5" w:rsidRPr="004F40FB" w:rsidRDefault="00DD6CF5" w:rsidP="00DD6CF5">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宋体"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4075199C" w14:textId="77777777" w:rsidR="00DD6CF5" w:rsidRPr="004F40FB" w:rsidRDefault="00DD6CF5"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67644877" w14:textId="77777777" w:rsidR="00DD6CF5" w:rsidRPr="004F40FB" w:rsidRDefault="00DD6CF5"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2DA107D5" w14:textId="4C266B36" w:rsidR="00DD6CF5" w:rsidRPr="00DD6CF5" w:rsidRDefault="00DD6CF5"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tc>
      </w:tr>
    </w:tbl>
    <w:p w14:paraId="225A91CA" w14:textId="7C6AF98A" w:rsidR="00DD6CF5" w:rsidRPr="00B54641" w:rsidRDefault="00B54641" w:rsidP="00B14126">
      <w:pPr>
        <w:spacing w:beforeLines="50" w:before="120"/>
        <w:jc w:val="both"/>
        <w:rPr>
          <w:lang w:val="en-US" w:eastAsia="zh-CN"/>
        </w:rPr>
      </w:pPr>
      <w:r w:rsidRPr="00B54641">
        <w:rPr>
          <w:lang w:val="en-US" w:eastAsia="zh-CN"/>
        </w:rPr>
        <w:t xml:space="preserve">For 64 CSI-RS ports set </w:t>
      </w:r>
      <w:r w:rsidRPr="00B54641">
        <w:rPr>
          <w:rFonts w:hint="eastAsia"/>
          <w:lang w:val="en-US" w:eastAsia="zh-CN"/>
        </w:rPr>
        <w:t>K</w:t>
      </w:r>
      <w:r w:rsidRPr="00B54641">
        <w:rPr>
          <w:lang w:val="en-US" w:eastAsia="zh-CN"/>
        </w:rPr>
        <w:t xml:space="preserve">=2 (each resource 32 ports), and for </w:t>
      </w:r>
      <w:r w:rsidRPr="00B54641">
        <w:rPr>
          <w:rFonts w:ascii="Times" w:eastAsia="Batang" w:hAnsi="Times"/>
          <w:iCs/>
        </w:rPr>
        <w:t xml:space="preserve">128 CSI-RS ports set </w:t>
      </w:r>
      <w:r w:rsidRPr="00B54641">
        <w:rPr>
          <w:lang w:val="en-US" w:eastAsia="zh-CN"/>
        </w:rPr>
        <w:t>K=4 (</w:t>
      </w:r>
      <w:r w:rsidRPr="00B54641">
        <w:rPr>
          <w:rFonts w:ascii="Times" w:eastAsia="Batang" w:hAnsi="Times" w:cs="Times"/>
          <w:iCs/>
          <w:szCs w:val="24"/>
          <w:lang w:eastAsia="zh-CN"/>
        </w:rPr>
        <w:t>each resource 32 ports</w:t>
      </w:r>
      <w:r w:rsidRPr="00B54641">
        <w:rPr>
          <w:lang w:val="en-US" w:eastAsia="zh-CN"/>
        </w:rPr>
        <w:t>)</w:t>
      </w:r>
      <w:r>
        <w:rPr>
          <w:lang w:val="en-US" w:eastAsia="zh-CN"/>
        </w:rPr>
        <w:t xml:space="preserve"> for the test assumption of </w:t>
      </w:r>
      <w:r w:rsidRPr="00B54641">
        <w:rPr>
          <w:bCs/>
          <w:lang w:val="en-US" w:eastAsia="zh-CN"/>
        </w:rPr>
        <w:t>typeI-SinglePanel-r19.</w:t>
      </w:r>
    </w:p>
    <w:p w14:paraId="26D8E6BB" w14:textId="459672DC" w:rsidR="00030F9A" w:rsidRPr="00B54641" w:rsidRDefault="00B54641" w:rsidP="00030F9A">
      <w:pPr>
        <w:jc w:val="both"/>
        <w:rPr>
          <w:lang w:val="en-US" w:eastAsia="zh-CN"/>
        </w:rPr>
      </w:pPr>
      <w:r w:rsidRPr="00241C3B">
        <w:rPr>
          <w:b/>
          <w:lang w:val="en-US" w:eastAsia="zh-CN"/>
        </w:rPr>
        <w:t xml:space="preserve">Proposal </w:t>
      </w:r>
      <w:r w:rsidR="00D921A1">
        <w:rPr>
          <w:b/>
          <w:lang w:val="en-US" w:eastAsia="zh-CN"/>
        </w:rPr>
        <w:t>6</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r typeI-SinglePanel-r19,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 xml:space="preserve">=2 (each resource 32 ports), and for </w:t>
      </w:r>
      <w:r w:rsidRPr="00B54641">
        <w:rPr>
          <w:rFonts w:ascii="Times" w:eastAsia="Batang" w:hAnsi="Times"/>
          <w:b/>
          <w:iCs/>
        </w:rPr>
        <w:t xml:space="preserve">128 CSI-RS ports set </w:t>
      </w:r>
      <w:r w:rsidRPr="00B54641">
        <w:rPr>
          <w:b/>
          <w:lang w:val="en-US" w:eastAsia="zh-CN"/>
        </w:rPr>
        <w:t>K=4 (</w:t>
      </w:r>
      <w:r w:rsidRPr="00B54641">
        <w:rPr>
          <w:rFonts w:ascii="Times" w:eastAsia="Batang" w:hAnsi="Times" w:cs="Times"/>
          <w:b/>
          <w:iCs/>
          <w:szCs w:val="24"/>
          <w:lang w:eastAsia="zh-CN"/>
        </w:rPr>
        <w:t>each resource 32 ports</w:t>
      </w:r>
      <w:r w:rsidRPr="00B54641">
        <w:rPr>
          <w:b/>
          <w:lang w:val="en-US" w:eastAsia="zh-CN"/>
        </w:rPr>
        <w:t>).</w:t>
      </w:r>
    </w:p>
    <w:p w14:paraId="63934353" w14:textId="47E948A0" w:rsidR="00F719D8" w:rsidRDefault="00F719D8" w:rsidP="00030F9A">
      <w:pPr>
        <w:jc w:val="both"/>
        <w:rPr>
          <w:lang w:val="en-US" w:eastAsia="zh-CN"/>
        </w:rPr>
      </w:pPr>
    </w:p>
    <w:p w14:paraId="5B93F9CA" w14:textId="56E2A827" w:rsidR="00A735D3" w:rsidRDefault="00A735D3" w:rsidP="00030F9A">
      <w:pPr>
        <w:jc w:val="both"/>
        <w:rPr>
          <w:lang w:val="en-US" w:eastAsia="zh-CN"/>
        </w:rPr>
      </w:pPr>
      <w:r w:rsidRPr="00B22E09">
        <w:rPr>
          <w:rFonts w:eastAsiaTheme="minorEastAsia"/>
          <w:b/>
          <w:bCs/>
          <w:u w:val="single"/>
          <w:lang w:eastAsia="zh-CN"/>
        </w:rPr>
        <w:t>typeI-codebookMode-r19</w:t>
      </w:r>
    </w:p>
    <w:p w14:paraId="3AFB726C" w14:textId="57ABBA1F" w:rsidR="00A735D3" w:rsidRDefault="00A735D3" w:rsidP="00030F9A">
      <w:pPr>
        <w:jc w:val="both"/>
        <w:rPr>
          <w:lang w:val="en-US" w:eastAsia="zh-CN"/>
        </w:rPr>
      </w:pPr>
      <w:r>
        <w:rPr>
          <w:lang w:val="en-US" w:eastAsia="zh-CN"/>
        </w:rPr>
        <w:t xml:space="preserve">For the codebook Mode of Type-I codebook, </w:t>
      </w:r>
      <w:r w:rsidR="00E660DB">
        <w:rPr>
          <w:lang w:val="en-US" w:eastAsia="zh-CN"/>
        </w:rPr>
        <w:t>S</w:t>
      </w:r>
      <w:r>
        <w:rPr>
          <w:lang w:val="en-US" w:eastAsia="zh-CN"/>
        </w:rPr>
        <w:t xml:space="preserve">cheme-A and Scheme-B </w:t>
      </w:r>
      <w:r w:rsidR="00E660DB">
        <w:rPr>
          <w:lang w:val="en-US" w:eastAsia="zh-CN"/>
        </w:rPr>
        <w:t xml:space="preserve">was introduced in RAN1#116bis meeting. </w:t>
      </w:r>
    </w:p>
    <w:tbl>
      <w:tblPr>
        <w:tblStyle w:val="aff7"/>
        <w:tblW w:w="0" w:type="auto"/>
        <w:tblLook w:val="04A0" w:firstRow="1" w:lastRow="0" w:firstColumn="1" w:lastColumn="0" w:noHBand="0" w:noVBand="1"/>
      </w:tblPr>
      <w:tblGrid>
        <w:gridCol w:w="9631"/>
      </w:tblGrid>
      <w:tr w:rsidR="00A735D3" w14:paraId="49A5184C" w14:textId="77777777" w:rsidTr="00A735D3">
        <w:tc>
          <w:tcPr>
            <w:tcW w:w="9631" w:type="dxa"/>
          </w:tcPr>
          <w:p w14:paraId="5DA1FD77" w14:textId="77777777" w:rsidR="00A735D3" w:rsidRPr="0038174B" w:rsidRDefault="00A735D3" w:rsidP="00A735D3">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2A85A09D" w14:textId="77777777" w:rsidR="00A735D3" w:rsidRPr="0038174B" w:rsidRDefault="00A735D3" w:rsidP="00A735D3">
            <w:pPr>
              <w:overflowPunct/>
              <w:autoSpaceDE/>
              <w:autoSpaceDN/>
              <w:adjustRightInd/>
              <w:snapToGrid w:val="0"/>
              <w:spacing w:after="0"/>
              <w:textAlignment w:val="auto"/>
              <w:rPr>
                <w:rFonts w:ascii="Times" w:eastAsia="宋体" w:hAnsi="Times"/>
                <w:iCs/>
              </w:rPr>
            </w:pPr>
            <w:r w:rsidRPr="0038174B">
              <w:rPr>
                <w:rFonts w:ascii="Times" w:eastAsia="宋体" w:hAnsi="Times"/>
                <w:iCs/>
              </w:rPr>
              <w:t xml:space="preserve">For the Rel-19 Type-I single-panel (SP) codebook refinement for </w:t>
            </w:r>
            <w:r w:rsidRPr="0038174B">
              <w:rPr>
                <w:rFonts w:ascii="Times" w:eastAsia="宋体" w:hAnsi="Times"/>
                <w:iCs/>
                <w:color w:val="FF0000"/>
              </w:rPr>
              <w:t xml:space="preserve">48, 64, and 128 </w:t>
            </w:r>
            <w:r w:rsidRPr="0038174B">
              <w:rPr>
                <w:rFonts w:ascii="Times" w:eastAsia="宋体" w:hAnsi="Times"/>
                <w:iCs/>
              </w:rPr>
              <w:t>CSI-RS ports, for RI=1-4, support the following:</w:t>
            </w:r>
          </w:p>
          <w:p w14:paraId="636F6D77" w14:textId="77777777" w:rsidR="00A735D3" w:rsidRPr="0038174B" w:rsidRDefault="00A735D3" w:rsidP="00F96E9A">
            <w:pPr>
              <w:numPr>
                <w:ilvl w:val="0"/>
                <w:numId w:val="6"/>
              </w:numPr>
              <w:overflowPunct/>
              <w:autoSpaceDE/>
              <w:autoSpaceDN/>
              <w:adjustRightInd/>
              <w:snapToGrid w:val="0"/>
              <w:spacing w:after="0"/>
              <w:textAlignment w:val="auto"/>
              <w:rPr>
                <w:rFonts w:ascii="Times" w:eastAsia="宋体" w:hAnsi="Times"/>
              </w:rPr>
            </w:pPr>
            <w:r w:rsidRPr="00DC54C4">
              <w:rPr>
                <w:rFonts w:ascii="Times" w:eastAsia="宋体" w:hAnsi="Times"/>
                <w:highlight w:val="yellow"/>
              </w:rPr>
              <w:t>Scheme-A (based on Scheme1 in RAN1#116 agreement):</w:t>
            </w:r>
            <w:r w:rsidRPr="0038174B">
              <w:rPr>
                <w:rFonts w:ascii="Times" w:eastAsia="宋体" w:hAnsi="Times"/>
              </w:rPr>
              <w:t xml:space="preserve"> Adding new (N</w:t>
            </w:r>
            <w:r w:rsidRPr="0038174B">
              <w:rPr>
                <w:rFonts w:ascii="Times" w:eastAsia="宋体" w:hAnsi="Times"/>
                <w:vertAlign w:val="subscript"/>
              </w:rPr>
              <w:t>1</w:t>
            </w:r>
            <w:r w:rsidRPr="0038174B">
              <w:rPr>
                <w:rFonts w:ascii="Times" w:eastAsia="宋体" w:hAnsi="Times"/>
              </w:rPr>
              <w:t>, N</w:t>
            </w:r>
            <w:r w:rsidRPr="0038174B">
              <w:rPr>
                <w:rFonts w:ascii="Times" w:eastAsia="宋体" w:hAnsi="Times"/>
                <w:vertAlign w:val="subscript"/>
              </w:rPr>
              <w:t>2</w:t>
            </w:r>
            <w:r w:rsidRPr="0038174B">
              <w:rPr>
                <w:rFonts w:ascii="Times" w:eastAsia="宋体" w:hAnsi="Times"/>
              </w:rPr>
              <w:t>) values for the Rel-15 Type-I single-panel codebook mode-1 (L=1) where 2N</w:t>
            </w:r>
            <w:r w:rsidRPr="0038174B">
              <w:rPr>
                <w:rFonts w:ascii="Times" w:eastAsia="宋体" w:hAnsi="Times"/>
                <w:vertAlign w:val="subscript"/>
              </w:rPr>
              <w:t>1</w:t>
            </w:r>
            <w:r w:rsidRPr="0038174B">
              <w:rPr>
                <w:rFonts w:ascii="Times" w:eastAsia="宋体" w:hAnsi="Times"/>
              </w:rPr>
              <w:t>N</w:t>
            </w:r>
            <w:r w:rsidRPr="0038174B">
              <w:rPr>
                <w:rFonts w:ascii="Times" w:eastAsia="宋体" w:hAnsi="Times"/>
                <w:vertAlign w:val="subscript"/>
              </w:rPr>
              <w:t>2</w:t>
            </w:r>
            <w:r w:rsidRPr="0038174B">
              <w:rPr>
                <w:rFonts w:ascii="Times" w:eastAsia="宋体" w:hAnsi="Times"/>
              </w:rPr>
              <w:t xml:space="preserve"> (&gt;32) is the total number of CSI-RS ports across aggregated NZP CSI-RS resources, and for rank-3/4, follow legacy mechanisms for &lt;16 ports</w:t>
            </w:r>
          </w:p>
          <w:p w14:paraId="44C7648B" w14:textId="77777777" w:rsidR="00A735D3" w:rsidRPr="0038174B" w:rsidRDefault="00A735D3" w:rsidP="00F96E9A">
            <w:pPr>
              <w:numPr>
                <w:ilvl w:val="0"/>
                <w:numId w:val="6"/>
              </w:numPr>
              <w:overflowPunct/>
              <w:autoSpaceDE/>
              <w:autoSpaceDN/>
              <w:adjustRightInd/>
              <w:snapToGrid w:val="0"/>
              <w:spacing w:after="0"/>
              <w:textAlignment w:val="auto"/>
              <w:rPr>
                <w:rFonts w:ascii="Times" w:eastAsia="宋体" w:hAnsi="Times"/>
              </w:rPr>
            </w:pPr>
            <w:r w:rsidRPr="00DC54C4">
              <w:rPr>
                <w:rFonts w:ascii="Times" w:eastAsia="宋体" w:hAnsi="Times"/>
                <w:highlight w:val="yellow"/>
              </w:rPr>
              <w:t>Scheme-B (based on Scheme2 in RAN1#116 agreement):</w:t>
            </w:r>
            <w:r w:rsidRPr="0038174B">
              <w:rPr>
                <w:rFonts w:ascii="Times" w:eastAsia="宋体" w:hAnsi="Times"/>
              </w:rPr>
              <w:t xml:space="preserve"> Adding new (N</w:t>
            </w:r>
            <w:r w:rsidRPr="0038174B">
              <w:rPr>
                <w:rFonts w:ascii="Times" w:eastAsia="宋体" w:hAnsi="Times"/>
                <w:vertAlign w:val="subscript"/>
              </w:rPr>
              <w:t>1</w:t>
            </w:r>
            <w:r w:rsidRPr="0038174B">
              <w:rPr>
                <w:rFonts w:ascii="Times" w:eastAsia="宋体" w:hAnsi="Times"/>
              </w:rPr>
              <w:t>, N</w:t>
            </w:r>
            <w:r w:rsidRPr="0038174B">
              <w:rPr>
                <w:rFonts w:ascii="Times" w:eastAsia="宋体" w:hAnsi="Times"/>
                <w:vertAlign w:val="subscript"/>
              </w:rPr>
              <w:t>2</w:t>
            </w:r>
            <w:r w:rsidRPr="0038174B">
              <w:rPr>
                <w:rFonts w:ascii="Times" w:eastAsia="宋体" w:hAnsi="Times"/>
              </w:rPr>
              <w:t>) values where 2N</w:t>
            </w:r>
            <w:r w:rsidRPr="0038174B">
              <w:rPr>
                <w:rFonts w:ascii="Times" w:eastAsia="宋体" w:hAnsi="Times"/>
                <w:vertAlign w:val="subscript"/>
              </w:rPr>
              <w:t>1</w:t>
            </w:r>
            <w:r w:rsidRPr="0038174B">
              <w:rPr>
                <w:rFonts w:ascii="Times" w:eastAsia="宋体" w:hAnsi="Times"/>
              </w:rPr>
              <w:t>N</w:t>
            </w:r>
            <w:r w:rsidRPr="0038174B">
              <w:rPr>
                <w:rFonts w:ascii="Times" w:eastAsia="宋体" w:hAnsi="Times"/>
                <w:vertAlign w:val="subscript"/>
              </w:rPr>
              <w:t>2</w:t>
            </w:r>
            <w:r w:rsidRPr="0038174B">
              <w:rPr>
                <w:rFonts w:ascii="Times" w:eastAsia="宋体" w:hAnsi="Times"/>
              </w:rPr>
              <w:t xml:space="preserve"> (&gt;32) is the total number of CSI-RS ports across aggregated NZP CSI-RS resources, and</w:t>
            </w:r>
          </w:p>
          <w:p w14:paraId="3068FB11" w14:textId="77777777" w:rsidR="00A735D3" w:rsidRPr="0038174B" w:rsidRDefault="00A735D3" w:rsidP="00F96E9A">
            <w:pPr>
              <w:numPr>
                <w:ilvl w:val="1"/>
                <w:numId w:val="5"/>
              </w:numPr>
              <w:overflowPunct/>
              <w:autoSpaceDE/>
              <w:autoSpaceDN/>
              <w:adjustRightInd/>
              <w:snapToGrid w:val="0"/>
              <w:spacing w:after="0"/>
              <w:textAlignment w:val="auto"/>
              <w:rPr>
                <w:rFonts w:ascii="Times" w:eastAsia="宋体" w:hAnsi="Times"/>
              </w:rPr>
            </w:pPr>
            <w:r w:rsidRPr="0038174B">
              <w:rPr>
                <w:rFonts w:ascii="Times" w:eastAsia="宋体" w:hAnsi="Times"/>
              </w:rPr>
              <w:t>W</w:t>
            </w:r>
            <w:r w:rsidRPr="0038174B">
              <w:rPr>
                <w:rFonts w:ascii="Times" w:eastAsia="宋体" w:hAnsi="Times"/>
                <w:vertAlign w:val="subscript"/>
              </w:rPr>
              <w:t>1</w:t>
            </w:r>
            <w:r w:rsidRPr="0038174B">
              <w:rPr>
                <w:rFonts w:ascii="Times" w:eastAsia="宋体" w:hAnsi="Times"/>
              </w:rPr>
              <w:t xml:space="preserve"> structure: </w:t>
            </w:r>
          </w:p>
          <w:p w14:paraId="46749B75" w14:textId="77777777" w:rsidR="00A735D3" w:rsidRPr="0038174B" w:rsidRDefault="00A735D3" w:rsidP="00F96E9A">
            <w:pPr>
              <w:numPr>
                <w:ilvl w:val="2"/>
                <w:numId w:val="5"/>
              </w:numPr>
              <w:overflowPunct/>
              <w:autoSpaceDE/>
              <w:autoSpaceDN/>
              <w:adjustRightInd/>
              <w:snapToGrid w:val="0"/>
              <w:spacing w:after="0"/>
              <w:textAlignment w:val="auto"/>
              <w:rPr>
                <w:rFonts w:ascii="Times" w:eastAsia="宋体" w:hAnsi="Times"/>
              </w:rPr>
            </w:pPr>
            <w:r w:rsidRPr="0038174B">
              <w:rPr>
                <w:rFonts w:ascii="Times" w:eastAsia="宋体" w:hAnsi="Times"/>
              </w:rPr>
              <w:t>For each layer, reuse legacy Rel-16 eType-II SD basis with L=1 to determine the DFT-based SD basis candidates</w:t>
            </w:r>
          </w:p>
          <w:p w14:paraId="027CC102" w14:textId="77777777" w:rsidR="00A735D3" w:rsidRPr="0038174B" w:rsidRDefault="00A735D3" w:rsidP="00F96E9A">
            <w:pPr>
              <w:numPr>
                <w:ilvl w:val="2"/>
                <w:numId w:val="5"/>
              </w:numPr>
              <w:overflowPunct/>
              <w:autoSpaceDE/>
              <w:autoSpaceDN/>
              <w:adjustRightInd/>
              <w:snapToGrid w:val="0"/>
              <w:spacing w:after="0"/>
              <w:textAlignment w:val="auto"/>
              <w:rPr>
                <w:rFonts w:ascii="Times" w:eastAsia="宋体" w:hAnsi="Times"/>
              </w:rPr>
            </w:pPr>
            <w:r w:rsidRPr="0038174B">
              <w:rPr>
                <w:rFonts w:ascii="Times" w:eastAsia="宋体" w:hAnsi="Times"/>
              </w:rPr>
              <w:t>For 1&lt;RI≤4, L=1 SD basis vector is independently selected for different layers</w:t>
            </w:r>
          </w:p>
          <w:p w14:paraId="0705139E" w14:textId="77777777" w:rsidR="00A735D3" w:rsidRPr="0038174B" w:rsidRDefault="00A735D3" w:rsidP="00F96E9A">
            <w:pPr>
              <w:numPr>
                <w:ilvl w:val="3"/>
                <w:numId w:val="5"/>
              </w:numPr>
              <w:overflowPunct/>
              <w:autoSpaceDE/>
              <w:autoSpaceDN/>
              <w:adjustRightInd/>
              <w:snapToGrid w:val="0"/>
              <w:spacing w:after="0"/>
              <w:textAlignment w:val="auto"/>
              <w:rPr>
                <w:rFonts w:ascii="Times" w:eastAsia="宋体" w:hAnsi="Times"/>
              </w:rPr>
            </w:pPr>
            <w:r w:rsidRPr="0038174B">
              <w:rPr>
                <w:rFonts w:ascii="Times" w:eastAsia="宋体" w:hAnsi="Times"/>
              </w:rPr>
              <w:t>The SD basis selection indication includes layer-common (q</w:t>
            </w:r>
            <w:r w:rsidRPr="0038174B">
              <w:rPr>
                <w:rFonts w:ascii="Times" w:eastAsia="宋体" w:hAnsi="Times"/>
                <w:vertAlign w:val="subscript"/>
              </w:rPr>
              <w:t>1</w:t>
            </w:r>
            <w:r w:rsidRPr="0038174B">
              <w:rPr>
                <w:rFonts w:ascii="Times" w:eastAsia="宋体" w:hAnsi="Times"/>
              </w:rPr>
              <w:t>,q</w:t>
            </w:r>
            <w:r w:rsidRPr="0038174B">
              <w:rPr>
                <w:rFonts w:ascii="Times" w:eastAsia="宋体" w:hAnsi="Times"/>
                <w:vertAlign w:val="subscript"/>
              </w:rPr>
              <w:t>2</w:t>
            </w:r>
            <w:r w:rsidRPr="0038174B">
              <w:rPr>
                <w:rFonts w:ascii="Times" w:eastAsia="宋体" w:hAnsi="Times"/>
              </w:rPr>
              <w:t xml:space="preserve">) and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e>
                      </m:d>
                    </m:e>
                  </m:func>
                </m:e>
              </m:d>
            </m:oMath>
            <w:r w:rsidRPr="0038174B">
              <w:rPr>
                <w:rFonts w:ascii="Times" w:eastAsia="宋体" w:hAnsi="Times"/>
              </w:rPr>
              <w:t xml:space="preserve"> bits for each layer</w:t>
            </w:r>
          </w:p>
          <w:p w14:paraId="68CE361E" w14:textId="77777777" w:rsidR="00A735D3" w:rsidRPr="0038174B" w:rsidRDefault="00A735D3" w:rsidP="00F96E9A">
            <w:pPr>
              <w:numPr>
                <w:ilvl w:val="3"/>
                <w:numId w:val="5"/>
              </w:numPr>
              <w:overflowPunct/>
              <w:autoSpaceDE/>
              <w:autoSpaceDN/>
              <w:adjustRightInd/>
              <w:snapToGrid w:val="0"/>
              <w:spacing w:after="0"/>
              <w:textAlignment w:val="auto"/>
              <w:rPr>
                <w:rFonts w:ascii="Times" w:eastAsia="宋体" w:hAnsi="Times"/>
              </w:rPr>
            </w:pPr>
            <w:r w:rsidRPr="0038174B">
              <w:rPr>
                <w:rFonts w:ascii="Times" w:eastAsia="宋体" w:hAnsi="Times"/>
              </w:rPr>
              <w:t>Note: This implies that each of the SD basis vectors is selected from a group of N</w:t>
            </w:r>
            <w:r w:rsidRPr="0038174B">
              <w:rPr>
                <w:rFonts w:ascii="Times" w:eastAsia="宋体" w:hAnsi="Times"/>
                <w:vertAlign w:val="subscript"/>
              </w:rPr>
              <w:t>1</w:t>
            </w:r>
            <w:r w:rsidRPr="0038174B">
              <w:rPr>
                <w:rFonts w:ascii="Times" w:eastAsia="宋体" w:hAnsi="Times"/>
              </w:rPr>
              <w:t>N</w:t>
            </w:r>
            <w:r w:rsidRPr="0038174B">
              <w:rPr>
                <w:rFonts w:ascii="Times" w:eastAsia="宋体" w:hAnsi="Times"/>
                <w:vertAlign w:val="subscript"/>
              </w:rPr>
              <w:t>2</w:t>
            </w:r>
            <w:r w:rsidRPr="0038174B">
              <w:rPr>
                <w:rFonts w:ascii="Times" w:eastAsia="宋体" w:hAnsi="Times"/>
              </w:rPr>
              <w:t xml:space="preserve"> orthogonal basis vectors</w:t>
            </w:r>
          </w:p>
          <w:p w14:paraId="49FF03B1" w14:textId="77777777" w:rsidR="00A735D3" w:rsidRPr="0038174B" w:rsidRDefault="00A735D3" w:rsidP="00F96E9A">
            <w:pPr>
              <w:numPr>
                <w:ilvl w:val="1"/>
                <w:numId w:val="5"/>
              </w:numPr>
              <w:overflowPunct/>
              <w:autoSpaceDE/>
              <w:autoSpaceDN/>
              <w:adjustRightInd/>
              <w:snapToGrid w:val="0"/>
              <w:spacing w:after="0"/>
              <w:textAlignment w:val="auto"/>
              <w:rPr>
                <w:rFonts w:ascii="Times" w:eastAsia="宋体" w:hAnsi="Times"/>
              </w:rPr>
            </w:pPr>
            <w:r w:rsidRPr="0038174B">
              <w:rPr>
                <w:rFonts w:ascii="Times" w:eastAsia="宋体" w:hAnsi="Times"/>
              </w:rPr>
              <w:t>W</w:t>
            </w:r>
            <w:r w:rsidRPr="0038174B">
              <w:rPr>
                <w:rFonts w:ascii="Times" w:eastAsia="宋体" w:hAnsi="Times"/>
                <w:vertAlign w:val="subscript"/>
              </w:rPr>
              <w:t>2</w:t>
            </w:r>
            <w:r w:rsidRPr="0038174B">
              <w:rPr>
                <w:rFonts w:ascii="Times" w:eastAsia="宋体" w:hAnsi="Times"/>
              </w:rPr>
              <w:t xml:space="preserve"> structure: Layer-specific inter-polarization co-phasing with the alphabet {+1, +j, -1, -j}</w:t>
            </w:r>
          </w:p>
          <w:p w14:paraId="573D6FF2" w14:textId="77777777" w:rsidR="00A735D3" w:rsidRPr="0038174B" w:rsidRDefault="00A735D3" w:rsidP="00A735D3">
            <w:pPr>
              <w:overflowPunct/>
              <w:autoSpaceDE/>
              <w:autoSpaceDN/>
              <w:adjustRightInd/>
              <w:snapToGrid w:val="0"/>
              <w:spacing w:after="0"/>
              <w:textAlignment w:val="auto"/>
              <w:rPr>
                <w:rFonts w:ascii="Times" w:eastAsia="宋体" w:hAnsi="Times"/>
              </w:rPr>
            </w:pPr>
            <w:r w:rsidRPr="0038174B">
              <w:rPr>
                <w:rFonts w:ascii="Times" w:eastAsia="宋体" w:hAnsi="Times"/>
              </w:rPr>
              <w:t>FFS (RAN1#116bis): For Rel-19 Type-I SP, whether to support Mode-C based on Scheme5 in RAN1#116 agreement with L=1 for RI=2-4</w:t>
            </w:r>
          </w:p>
          <w:p w14:paraId="6AFC7E2A" w14:textId="77777777" w:rsidR="00A735D3" w:rsidRPr="0038174B" w:rsidRDefault="00A735D3" w:rsidP="00A735D3">
            <w:pPr>
              <w:overflowPunct/>
              <w:autoSpaceDE/>
              <w:autoSpaceDN/>
              <w:adjustRightInd/>
              <w:snapToGrid w:val="0"/>
              <w:spacing w:after="0"/>
              <w:textAlignment w:val="auto"/>
              <w:rPr>
                <w:rFonts w:ascii="Times" w:eastAsia="宋体" w:hAnsi="Times"/>
              </w:rPr>
            </w:pPr>
            <w:r w:rsidRPr="0038174B">
              <w:rPr>
                <w:rFonts w:ascii="Times" w:eastAsia="宋体" w:hAnsi="Times"/>
              </w:rPr>
              <w:t>FFS (RAN1#116bis): For Rel-19 Type-I SP, whether inter-polarization amplitude for Mode-B can also be supported</w:t>
            </w:r>
          </w:p>
          <w:p w14:paraId="04D7109D" w14:textId="7380F6A2" w:rsidR="00A735D3" w:rsidRDefault="00A735D3" w:rsidP="00A735D3">
            <w:pPr>
              <w:jc w:val="both"/>
              <w:rPr>
                <w:lang w:val="en-US" w:eastAsia="zh-CN"/>
              </w:rPr>
            </w:pPr>
            <w:r w:rsidRPr="0038174B">
              <w:rPr>
                <w:rFonts w:ascii="Times" w:eastAsia="宋体" w:hAnsi="Times"/>
              </w:rPr>
              <w:t>FFS: Discuss further if Rel-19 Type-I MP extension based on scheme 4 is needed</w:t>
            </w:r>
          </w:p>
        </w:tc>
      </w:tr>
    </w:tbl>
    <w:p w14:paraId="60981140" w14:textId="77777777" w:rsidR="00E660DB" w:rsidRPr="00E660DB" w:rsidRDefault="00E660DB" w:rsidP="0098382C">
      <w:pPr>
        <w:snapToGrid w:val="0"/>
        <w:spacing w:beforeLines="50" w:before="120"/>
        <w:jc w:val="both"/>
        <w:rPr>
          <w:lang w:eastAsia="zh-CN"/>
        </w:rPr>
      </w:pPr>
      <w:r w:rsidRPr="00E660DB">
        <w:rPr>
          <w:lang w:val="en-US" w:eastAsia="zh-CN"/>
        </w:rPr>
        <w:t>For Scheme-A, the RI=1-4 extends the (N1, N2) values of legacy Type-I codebook. There is limitation on the selection of the second beam, which reduces the implementation complexity. However, this also potentially degrades performance when more beams are available for larger than 32 ports. Meanwhile, for RI 5-8, the second, third and possible fourth beams are selected freely as long as they are orthogonal in at least one dimension. This increases the number of candidates precoders thus increases complexity. At the same time, the performance can be improved.</w:t>
      </w:r>
    </w:p>
    <w:p w14:paraId="44DABDA2" w14:textId="453C788A" w:rsidR="00E660DB" w:rsidRPr="00E660DB" w:rsidRDefault="00E660DB" w:rsidP="008B409F">
      <w:pPr>
        <w:snapToGrid w:val="0"/>
        <w:jc w:val="both"/>
        <w:rPr>
          <w:lang w:val="en-US" w:eastAsia="zh-CN"/>
        </w:rPr>
      </w:pPr>
      <w:r w:rsidRPr="00E660DB">
        <w:rPr>
          <w:rFonts w:hint="eastAsia"/>
          <w:lang w:val="en-US" w:eastAsia="zh-CN"/>
        </w:rPr>
        <w:t>For</w:t>
      </w:r>
      <w:r w:rsidRPr="00E660DB">
        <w:rPr>
          <w:lang w:val="en-US" w:eastAsia="zh-CN"/>
        </w:rPr>
        <w:t xml:space="preserve"> Scheme-B </w:t>
      </w:r>
      <w:r w:rsidRPr="00E660DB">
        <w:rPr>
          <w:rFonts w:hint="eastAsia"/>
          <w:lang w:val="en-US" w:eastAsia="zh-CN"/>
        </w:rPr>
        <w:t>RI</w:t>
      </w:r>
      <w:r w:rsidRPr="00E660DB">
        <w:rPr>
          <w:lang w:val="en-US" w:eastAsia="zh-CN"/>
        </w:rPr>
        <w:t xml:space="preserve">=1-4, UE can select the beams and also the inter-polarization co-phasing freely for each layer, which improves performance while increases number of candidates precoders thus the implementation complexity. Meanwhile for Scheme-B RI=5-8, the beams can only be selected from N1*N2 orthogonal beams assuming a common offset (q1, </w:t>
      </w:r>
      <w:r w:rsidRPr="00E660DB">
        <w:rPr>
          <w:rFonts w:hint="eastAsia"/>
          <w:lang w:val="en-US" w:eastAsia="zh-CN"/>
        </w:rPr>
        <w:t>q</w:t>
      </w:r>
      <w:r w:rsidRPr="00E660DB">
        <w:rPr>
          <w:lang w:val="en-US" w:eastAsia="zh-CN"/>
        </w:rPr>
        <w:t xml:space="preserve">2). And the inter-polarization co-phasing is also limited for layers sharing the same beam. This can reduce the number of </w:t>
      </w:r>
      <w:r w:rsidR="00E90E53" w:rsidRPr="00E660DB">
        <w:rPr>
          <w:lang w:val="en-US" w:eastAsia="zh-CN"/>
        </w:rPr>
        <w:t>candidates</w:t>
      </w:r>
      <w:r w:rsidRPr="00E660DB">
        <w:rPr>
          <w:lang w:val="en-US" w:eastAsia="zh-CN"/>
        </w:rPr>
        <w:t xml:space="preserve"> precoders thus reduce the implementation complexity, however, the performance is also degraded potentially. </w:t>
      </w:r>
    </w:p>
    <w:p w14:paraId="16A9D395" w14:textId="5788040F" w:rsidR="00E660DB" w:rsidRDefault="00E90E53" w:rsidP="00E90E53">
      <w:pPr>
        <w:snapToGrid w:val="0"/>
        <w:jc w:val="both"/>
        <w:rPr>
          <w:lang w:val="en-US" w:eastAsia="zh-CN"/>
        </w:rPr>
      </w:pPr>
      <w:r>
        <w:rPr>
          <w:lang w:val="en-US" w:eastAsia="zh-CN"/>
        </w:rPr>
        <w:t xml:space="preserve">Considering Scheme-A follows the design principle of </w:t>
      </w:r>
      <w:r w:rsidRPr="00E90E53">
        <w:rPr>
          <w:lang w:val="en-US" w:eastAsia="zh-CN"/>
        </w:rPr>
        <w:t>Rel-15 Type-I single-panel</w:t>
      </w:r>
      <w:r>
        <w:rPr>
          <w:lang w:val="en-US" w:eastAsia="zh-CN"/>
        </w:rPr>
        <w:t xml:space="preserve"> and the RI restriction for PMI reporting is usually assumed no more than 4, less implementation complexity scheme is preferred for Type-</w:t>
      </w:r>
      <w:r>
        <w:rPr>
          <w:rFonts w:hint="eastAsia"/>
          <w:lang w:val="en-US" w:eastAsia="zh-CN"/>
        </w:rPr>
        <w:t>I</w:t>
      </w:r>
      <w:r>
        <w:rPr>
          <w:lang w:val="en-US" w:eastAsia="zh-CN"/>
        </w:rPr>
        <w:t xml:space="preserve"> single panel codebook. Therefore, Scheme-A is </w:t>
      </w:r>
      <w:r w:rsidR="00286B02">
        <w:rPr>
          <w:lang w:val="en-US" w:eastAsia="zh-CN"/>
        </w:rPr>
        <w:t>our first priority selection.</w:t>
      </w:r>
    </w:p>
    <w:p w14:paraId="181094B5" w14:textId="0BF60FD1" w:rsidR="00286B02" w:rsidRPr="00E660DB" w:rsidRDefault="00286B02" w:rsidP="00E90E53">
      <w:pPr>
        <w:snapToGrid w:val="0"/>
        <w:jc w:val="both"/>
        <w:rPr>
          <w:rFonts w:eastAsiaTheme="minorEastAsia"/>
          <w:b/>
          <w:bCs/>
          <w:sz w:val="16"/>
          <w:szCs w:val="16"/>
          <w:highlight w:val="yellow"/>
          <w:u w:val="single"/>
          <w:lang w:val="en-US" w:eastAsia="zh-CN"/>
        </w:rPr>
      </w:pPr>
      <w:r w:rsidRPr="00241C3B">
        <w:rPr>
          <w:b/>
          <w:lang w:val="en-US" w:eastAsia="zh-CN"/>
        </w:rPr>
        <w:t xml:space="preserve">Proposal </w:t>
      </w:r>
      <w:r w:rsidR="00D921A1">
        <w:rPr>
          <w:b/>
          <w:lang w:val="en-US" w:eastAsia="zh-CN"/>
        </w:rPr>
        <w:t>7</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typeI-SinglePanel-r19, </w:t>
      </w:r>
      <w:r>
        <w:rPr>
          <w:b/>
          <w:lang w:val="en-US" w:eastAsia="zh-CN"/>
        </w:rPr>
        <w:t xml:space="preserve">the Scheme-A is preferred for </w:t>
      </w:r>
      <w:r w:rsidRPr="00683219">
        <w:rPr>
          <w:b/>
          <w:lang w:val="en-US" w:eastAsia="zh-CN"/>
        </w:rPr>
        <w:t>the PMI reporting requirements</w:t>
      </w:r>
      <w:r>
        <w:rPr>
          <w:b/>
          <w:lang w:val="en-US" w:eastAsia="zh-CN"/>
        </w:rPr>
        <w:t>.</w:t>
      </w:r>
    </w:p>
    <w:p w14:paraId="47A47784" w14:textId="77777777" w:rsidR="00BA0A75" w:rsidRDefault="00BA0A75" w:rsidP="00BA0A75">
      <w:pPr>
        <w:jc w:val="both"/>
        <w:rPr>
          <w:rFonts w:eastAsiaTheme="minorEastAsia"/>
          <w:b/>
          <w:bCs/>
          <w:u w:val="single"/>
          <w:lang w:eastAsia="zh-CN"/>
        </w:rPr>
      </w:pPr>
    </w:p>
    <w:p w14:paraId="38F419DD" w14:textId="77777777" w:rsidR="00C11114" w:rsidRDefault="00BA0A75" w:rsidP="00BA0A75">
      <w:pPr>
        <w:jc w:val="both"/>
        <w:rPr>
          <w:rFonts w:eastAsiaTheme="minorEastAsia"/>
          <w:b/>
          <w:bCs/>
          <w:u w:val="single"/>
          <w:lang w:eastAsia="zh-CN"/>
        </w:rPr>
      </w:pPr>
      <w:r w:rsidRPr="00B22E09">
        <w:rPr>
          <w:rFonts w:eastAsiaTheme="minorEastAsia"/>
          <w:b/>
          <w:bCs/>
          <w:u w:val="single"/>
          <w:lang w:eastAsia="zh-CN"/>
        </w:rPr>
        <w:lastRenderedPageBreak/>
        <w:t>typeI-SinglePanel-ri-restriction-r19</w:t>
      </w:r>
    </w:p>
    <w:p w14:paraId="744C0BA8" w14:textId="25E8A576" w:rsidR="00BA0A75" w:rsidRDefault="00C11114" w:rsidP="00BA0A75">
      <w:pPr>
        <w:jc w:val="both"/>
        <w:rPr>
          <w:rFonts w:eastAsiaTheme="minorEastAsia"/>
          <w:lang w:eastAsia="zh-CN"/>
        </w:rPr>
      </w:pPr>
      <w:r>
        <w:rPr>
          <w:rFonts w:eastAsiaTheme="minorEastAsia"/>
          <w:lang w:eastAsia="zh-CN"/>
        </w:rPr>
        <w:t xml:space="preserve">The </w:t>
      </w:r>
      <w:r w:rsidR="00BA0A75" w:rsidRPr="00C11114">
        <w:rPr>
          <w:rFonts w:eastAsiaTheme="minorEastAsia"/>
          <w:lang w:eastAsia="zh-CN"/>
        </w:rPr>
        <w:t xml:space="preserve">RI restriction </w:t>
      </w:r>
      <w:r>
        <w:rPr>
          <w:rFonts w:eastAsiaTheme="minorEastAsia"/>
          <w:lang w:eastAsia="zh-CN"/>
        </w:rPr>
        <w:t>as</w:t>
      </w:r>
      <w:r w:rsidR="00BA0A75" w:rsidRPr="00C11114">
        <w:rPr>
          <w:rFonts w:eastAsiaTheme="minorEastAsia"/>
          <w:lang w:eastAsia="zh-CN"/>
        </w:rPr>
        <w:t xml:space="preserve"> same as </w:t>
      </w:r>
      <w:proofErr w:type="spellStart"/>
      <w:r w:rsidR="00BA0A75" w:rsidRPr="00C11114">
        <w:rPr>
          <w:rFonts w:eastAsiaTheme="minorEastAsia"/>
          <w:lang w:eastAsia="zh-CN"/>
        </w:rPr>
        <w:t>typeI</w:t>
      </w:r>
      <w:proofErr w:type="spellEnd"/>
      <w:r w:rsidR="00BA0A75" w:rsidRPr="00C11114">
        <w:rPr>
          <w:rFonts w:eastAsiaTheme="minorEastAsia"/>
          <w:lang w:eastAsia="zh-CN"/>
        </w:rPr>
        <w:t>-</w:t>
      </w:r>
      <w:proofErr w:type="spellStart"/>
      <w:r w:rsidR="00BA0A75" w:rsidRPr="00C11114">
        <w:rPr>
          <w:rFonts w:eastAsiaTheme="minorEastAsia"/>
          <w:lang w:eastAsia="zh-CN"/>
        </w:rPr>
        <w:t>SinglePanel</w:t>
      </w:r>
      <w:proofErr w:type="spellEnd"/>
      <w:r w:rsidR="00BA0A75" w:rsidRPr="00C11114">
        <w:rPr>
          <w:rFonts w:eastAsiaTheme="minorEastAsia"/>
          <w:lang w:eastAsia="zh-CN"/>
        </w:rPr>
        <w:t>-</w:t>
      </w:r>
      <w:proofErr w:type="spellStart"/>
      <w:r w:rsidR="00BA0A75" w:rsidRPr="00C11114">
        <w:rPr>
          <w:rFonts w:eastAsiaTheme="minorEastAsia"/>
          <w:lang w:eastAsia="zh-CN"/>
        </w:rPr>
        <w:t>ri</w:t>
      </w:r>
      <w:proofErr w:type="spellEnd"/>
      <w:r w:rsidR="00BA0A75" w:rsidRPr="00C11114">
        <w:rPr>
          <w:rFonts w:eastAsiaTheme="minorEastAsia"/>
          <w:lang w:eastAsia="zh-CN"/>
        </w:rPr>
        <w:t xml:space="preserve">-Restriction in R15 </w:t>
      </w:r>
      <w:proofErr w:type="spellStart"/>
      <w:r w:rsidR="00BA0A75" w:rsidRPr="00C11114">
        <w:rPr>
          <w:rFonts w:eastAsiaTheme="minorEastAsia"/>
          <w:lang w:eastAsia="zh-CN"/>
        </w:rPr>
        <w:t>typeI-SinglePanel</w:t>
      </w:r>
      <w:proofErr w:type="spellEnd"/>
      <w:r w:rsidR="00BA0A75" w:rsidRPr="00C11114">
        <w:rPr>
          <w:rFonts w:eastAsiaTheme="minorEastAsia"/>
          <w:lang w:eastAsia="zh-CN"/>
        </w:rPr>
        <w:t xml:space="preserve">, </w:t>
      </w:r>
      <w:r>
        <w:rPr>
          <w:rFonts w:eastAsiaTheme="minorEastAsia"/>
          <w:lang w:eastAsia="zh-CN"/>
        </w:rPr>
        <w:t xml:space="preserve">it is </w:t>
      </w:r>
      <w:r w:rsidR="00310A34">
        <w:rPr>
          <w:rFonts w:eastAsiaTheme="minorEastAsia"/>
          <w:lang w:eastAsia="zh-CN"/>
        </w:rPr>
        <w:t>an</w:t>
      </w:r>
      <w:r w:rsidR="00D824CF">
        <w:rPr>
          <w:rFonts w:eastAsiaTheme="minorEastAsia"/>
          <w:lang w:eastAsia="zh-CN"/>
        </w:rPr>
        <w:t xml:space="preserve"> </w:t>
      </w:r>
      <w:r w:rsidR="00BA0A75" w:rsidRPr="00C11114">
        <w:rPr>
          <w:rFonts w:eastAsiaTheme="minorEastAsia"/>
          <w:lang w:eastAsia="zh-CN"/>
        </w:rPr>
        <w:t>8bit bitmap</w:t>
      </w:r>
      <w:r>
        <w:rPr>
          <w:rFonts w:eastAsiaTheme="minorEastAsia"/>
          <w:lang w:eastAsia="zh-CN"/>
        </w:rPr>
        <w:t xml:space="preserve">. </w:t>
      </w:r>
      <w:r w:rsidR="00D824CF">
        <w:rPr>
          <w:rFonts w:eastAsiaTheme="minorEastAsia"/>
          <w:lang w:eastAsia="zh-CN"/>
        </w:rPr>
        <w:t xml:space="preserve">Considering rank 2 is enough to verify the implementation of new codebooks, we prefer to set the RI restriction as </w:t>
      </w:r>
      <w:r w:rsidR="00BA0A75" w:rsidRPr="00C11114">
        <w:rPr>
          <w:rFonts w:eastAsiaTheme="minorEastAsia"/>
          <w:lang w:eastAsia="zh-CN"/>
        </w:rPr>
        <w:t>00000010</w:t>
      </w:r>
      <w:r w:rsidR="00D824CF">
        <w:rPr>
          <w:rFonts w:eastAsiaTheme="minorEastAsia"/>
          <w:lang w:eastAsia="zh-CN"/>
        </w:rPr>
        <w:t>.</w:t>
      </w:r>
    </w:p>
    <w:p w14:paraId="70FEFAFD" w14:textId="40B83D9E" w:rsidR="00E660DB" w:rsidRPr="00B81AA7" w:rsidRDefault="00D824CF" w:rsidP="00030F9A">
      <w:pPr>
        <w:jc w:val="both"/>
        <w:rPr>
          <w:rFonts w:eastAsiaTheme="minorEastAsia"/>
          <w:b/>
          <w:u w:val="single"/>
          <w:lang w:eastAsia="zh-CN"/>
        </w:rPr>
      </w:pPr>
      <w:r w:rsidRPr="00D824CF">
        <w:rPr>
          <w:b/>
          <w:lang w:val="en-US" w:eastAsia="zh-CN"/>
        </w:rPr>
        <w:t xml:space="preserve">Proposal </w:t>
      </w:r>
      <w:r w:rsidR="00D921A1">
        <w:rPr>
          <w:b/>
          <w:lang w:val="en-US" w:eastAsia="zh-CN"/>
        </w:rPr>
        <w:t>8</w:t>
      </w:r>
      <w:r w:rsidRPr="00D824CF">
        <w:rPr>
          <w:b/>
          <w:lang w:val="en-US" w:eastAsia="zh-CN"/>
        </w:rPr>
        <w:t xml:space="preserve">: For typeI-SinglePanel-r19, set </w:t>
      </w:r>
      <w:r w:rsidRPr="00D824CF">
        <w:rPr>
          <w:rFonts w:eastAsiaTheme="minorEastAsia"/>
          <w:b/>
          <w:lang w:eastAsia="zh-CN"/>
        </w:rPr>
        <w:t>typeI-SinglePanel-ri-restriction-r19 as 00000010.</w:t>
      </w:r>
    </w:p>
    <w:p w14:paraId="1E469B26" w14:textId="77777777" w:rsidR="009137B5" w:rsidRPr="009137B5" w:rsidRDefault="009137B5" w:rsidP="009137B5">
      <w:pPr>
        <w:jc w:val="both"/>
        <w:rPr>
          <w:b/>
          <w:bCs/>
          <w:u w:val="single"/>
          <w:lang w:eastAsia="zh-CN"/>
        </w:rPr>
      </w:pPr>
      <w:r w:rsidRPr="009137B5">
        <w:rPr>
          <w:b/>
          <w:bCs/>
          <w:u w:val="single"/>
          <w:lang w:eastAsia="zh-CN"/>
        </w:rPr>
        <w:t>Other parameters</w:t>
      </w:r>
    </w:p>
    <w:p w14:paraId="15BAD1BB" w14:textId="77777777" w:rsidR="009137B5" w:rsidRPr="00100557" w:rsidRDefault="009137B5" w:rsidP="009137B5">
      <w:pPr>
        <w:jc w:val="both"/>
        <w:rPr>
          <w:lang w:eastAsia="zh-CN"/>
        </w:rPr>
      </w:pPr>
      <w:r>
        <w:rPr>
          <w:lang w:eastAsia="zh-CN"/>
        </w:rPr>
        <w:t xml:space="preserve">For other parameters not listed above, reuse the setting for </w:t>
      </w:r>
      <w:r w:rsidRPr="009137B5">
        <w:rPr>
          <w:lang w:eastAsia="zh-CN"/>
        </w:rPr>
        <w:t xml:space="preserve">Single PMI with 32TX </w:t>
      </w:r>
      <w:proofErr w:type="spellStart"/>
      <w:r w:rsidRPr="009137B5">
        <w:rPr>
          <w:lang w:eastAsia="zh-CN"/>
        </w:rPr>
        <w:t>TypeI-SinglePanel</w:t>
      </w:r>
      <w:proofErr w:type="spellEnd"/>
      <w:r w:rsidRPr="009137B5">
        <w:rPr>
          <w:lang w:eastAsia="zh-CN"/>
        </w:rPr>
        <w:t xml:space="preserve"> Codebook</w:t>
      </w:r>
      <w:r>
        <w:rPr>
          <w:lang w:eastAsia="zh-CN"/>
        </w:rPr>
        <w:t xml:space="preserve"> as the starting point.</w:t>
      </w:r>
    </w:p>
    <w:p w14:paraId="63FE7750" w14:textId="3725CD67" w:rsidR="00726D8C" w:rsidRPr="009137B5" w:rsidRDefault="009137B5" w:rsidP="00C64A5F">
      <w:pPr>
        <w:jc w:val="both"/>
        <w:rPr>
          <w:lang w:eastAsia="zh-CN"/>
        </w:rPr>
      </w:pPr>
      <w:r w:rsidRPr="00D824CF">
        <w:rPr>
          <w:b/>
          <w:lang w:val="en-US" w:eastAsia="zh-CN"/>
        </w:rPr>
        <w:t xml:space="preserve">Proposal </w:t>
      </w:r>
      <w:r>
        <w:rPr>
          <w:b/>
          <w:lang w:val="en-US" w:eastAsia="zh-CN"/>
        </w:rPr>
        <w:t>9</w:t>
      </w:r>
      <w:r w:rsidRPr="00D824CF">
        <w:rPr>
          <w:b/>
          <w:lang w:val="en-US" w:eastAsia="zh-CN"/>
        </w:rPr>
        <w:t xml:space="preserve">: For </w:t>
      </w:r>
      <w:r>
        <w:rPr>
          <w:b/>
          <w:lang w:val="en-US" w:eastAsia="zh-CN"/>
        </w:rPr>
        <w:t xml:space="preserve">other parameters of </w:t>
      </w:r>
      <w:r w:rsidRPr="00D824CF">
        <w:rPr>
          <w:b/>
          <w:lang w:val="en-US" w:eastAsia="zh-CN"/>
        </w:rPr>
        <w:t>typeI-SinglePanel-r19,</w:t>
      </w:r>
      <w:r>
        <w:rPr>
          <w:b/>
          <w:lang w:val="en-US" w:eastAsia="zh-CN"/>
        </w:rPr>
        <w:t xml:space="preserve"> </w:t>
      </w:r>
      <w:r w:rsidRPr="009137B5">
        <w:rPr>
          <w:b/>
          <w:bCs/>
          <w:lang w:eastAsia="zh-CN"/>
        </w:rPr>
        <w:t xml:space="preserve">reuse the setting for Single PMI with 32TX </w:t>
      </w:r>
      <w:proofErr w:type="spellStart"/>
      <w:r w:rsidRPr="009137B5">
        <w:rPr>
          <w:b/>
          <w:bCs/>
          <w:lang w:eastAsia="zh-CN"/>
        </w:rPr>
        <w:t>TypeI-SinglePanel</w:t>
      </w:r>
      <w:proofErr w:type="spellEnd"/>
      <w:r w:rsidRPr="009137B5">
        <w:rPr>
          <w:b/>
          <w:bCs/>
          <w:lang w:eastAsia="zh-CN"/>
        </w:rPr>
        <w:t xml:space="preserve"> Codebook as the starting point.</w:t>
      </w:r>
    </w:p>
    <w:p w14:paraId="72E6AC4D" w14:textId="75B8E1CA" w:rsidR="00744C46" w:rsidRDefault="00744C46" w:rsidP="00F96E9A">
      <w:pPr>
        <w:pStyle w:val="1"/>
        <w:numPr>
          <w:ilvl w:val="0"/>
          <w:numId w:val="3"/>
        </w:numPr>
        <w:rPr>
          <w:rFonts w:asciiTheme="minorHAnsi" w:hAnsiTheme="minorHAnsi" w:cstheme="minorHAnsi"/>
          <w:lang w:val="en-US" w:eastAsia="zh-CN"/>
        </w:rPr>
      </w:pPr>
      <w:r w:rsidRPr="00134B53">
        <w:rPr>
          <w:rFonts w:asciiTheme="minorHAnsi" w:hAnsiTheme="minorHAnsi" w:cstheme="minorHAnsi"/>
          <w:lang w:val="en-US" w:eastAsia="zh-CN"/>
        </w:rPr>
        <w:t>Type-</w:t>
      </w:r>
      <w:r>
        <w:rPr>
          <w:rFonts w:asciiTheme="minorHAnsi" w:hAnsiTheme="minorHAnsi" w:cstheme="minorHAnsi"/>
          <w:lang w:val="en-US" w:eastAsia="zh-CN"/>
        </w:rPr>
        <w:t>I</w:t>
      </w:r>
      <w:r w:rsidRPr="00134B53">
        <w:rPr>
          <w:rFonts w:asciiTheme="minorHAnsi" w:hAnsiTheme="minorHAnsi" w:cstheme="minorHAnsi"/>
          <w:lang w:val="en-US" w:eastAsia="zh-CN"/>
        </w:rPr>
        <w:t>I codebook refinement up to 128 CSI-RS ports</w:t>
      </w:r>
    </w:p>
    <w:p w14:paraId="59217086" w14:textId="4E61427B" w:rsidR="00744C46" w:rsidRDefault="00A4714E" w:rsidP="00A4714E">
      <w:pPr>
        <w:jc w:val="both"/>
        <w:rPr>
          <w:lang w:val="en-US" w:eastAsia="zh-CN"/>
        </w:rPr>
      </w:pPr>
      <w:r>
        <w:rPr>
          <w:lang w:val="en-US" w:eastAsia="zh-CN"/>
        </w:rPr>
        <w:t xml:space="preserve">For Type-II codebook refinement up to 128 CSI-RS ports, </w:t>
      </w:r>
      <w:r w:rsidRPr="00A4714E">
        <w:rPr>
          <w:lang w:val="en-US" w:eastAsia="zh-CN"/>
        </w:rPr>
        <w:t>eTypeII-r19,</w:t>
      </w:r>
      <w:r>
        <w:rPr>
          <w:lang w:val="en-US" w:eastAsia="zh-CN"/>
        </w:rPr>
        <w:t xml:space="preserve"> </w:t>
      </w:r>
      <w:r w:rsidRPr="00A4714E">
        <w:rPr>
          <w:lang w:val="en-US" w:eastAsia="zh-CN"/>
        </w:rPr>
        <w:t>typeII-FePortSelection-r19</w:t>
      </w:r>
      <w:r>
        <w:rPr>
          <w:lang w:val="en-US" w:eastAsia="zh-CN"/>
        </w:rPr>
        <w:t xml:space="preserve"> and </w:t>
      </w:r>
      <w:r w:rsidRPr="00A4714E">
        <w:rPr>
          <w:lang w:val="en-US" w:eastAsia="zh-CN"/>
        </w:rPr>
        <w:t>typeII-Doppler-r19</w:t>
      </w:r>
      <w:r>
        <w:rPr>
          <w:lang w:val="en-US" w:eastAsia="zh-CN"/>
        </w:rPr>
        <w:t xml:space="preserve"> </w:t>
      </w:r>
      <w:r w:rsidR="00AB63A7">
        <w:rPr>
          <w:lang w:val="en-US" w:eastAsia="zh-CN"/>
        </w:rPr>
        <w:t xml:space="preserve">are introduced in RAN1. </w:t>
      </w:r>
      <w:r w:rsidR="00C467CC">
        <w:rPr>
          <w:lang w:val="en-US" w:eastAsia="zh-CN"/>
        </w:rPr>
        <w:t xml:space="preserve">Related new PMI reporting requirements are needed for UE supporting such kind of codebook types, however, since we didn’t define test cases for port selection codebook in legacy due to rare deployment, we still don’t plan to introduce new PMI reporting requirements for </w:t>
      </w:r>
      <w:r w:rsidR="00C467CC" w:rsidRPr="00A4714E">
        <w:rPr>
          <w:lang w:val="en-US" w:eastAsia="zh-CN"/>
        </w:rPr>
        <w:t>typeII-FePortSelection-r19</w:t>
      </w:r>
      <w:r w:rsidR="00C467CC">
        <w:rPr>
          <w:lang w:val="en-US" w:eastAsia="zh-CN"/>
        </w:rPr>
        <w:t>.</w:t>
      </w:r>
      <w:r w:rsidR="00F43B7F">
        <w:rPr>
          <w:lang w:val="en-US" w:eastAsia="zh-CN"/>
        </w:rPr>
        <w:t xml:space="preserve"> For </w:t>
      </w:r>
      <w:r w:rsidR="00F43B7F" w:rsidRPr="00A4714E">
        <w:rPr>
          <w:lang w:val="en-US" w:eastAsia="zh-CN"/>
        </w:rPr>
        <w:t>eTypeII-r19</w:t>
      </w:r>
      <w:r w:rsidR="00F43B7F">
        <w:rPr>
          <w:lang w:val="en-US" w:eastAsia="zh-CN"/>
        </w:rPr>
        <w:t xml:space="preserve"> and </w:t>
      </w:r>
      <w:r w:rsidR="00F43B7F" w:rsidRPr="00A4714E">
        <w:rPr>
          <w:lang w:val="en-US" w:eastAsia="zh-CN"/>
        </w:rPr>
        <w:t>typeII-Doppler-r19</w:t>
      </w:r>
      <w:r w:rsidR="00F43B7F">
        <w:rPr>
          <w:lang w:val="en-US" w:eastAsia="zh-CN"/>
        </w:rPr>
        <w:t xml:space="preserve"> codebooks, below test assumptions need further discussion</w:t>
      </w:r>
      <w:r w:rsidR="00B417AE">
        <w:rPr>
          <w:lang w:val="en-US" w:eastAsia="zh-CN"/>
        </w:rPr>
        <w:t xml:space="preserve"> </w:t>
      </w:r>
      <w:r w:rsidR="00F83D4C">
        <w:rPr>
          <w:lang w:val="en-US" w:eastAsia="zh-CN"/>
        </w:rPr>
        <w:t>separately</w:t>
      </w:r>
      <w:r w:rsidR="00F43B7F">
        <w:rPr>
          <w:lang w:val="en-US" w:eastAsia="zh-CN"/>
        </w:rPr>
        <w:t>.</w:t>
      </w:r>
    </w:p>
    <w:p w14:paraId="0E30DA22" w14:textId="77777777" w:rsidR="00B417AE" w:rsidRPr="00B417AE" w:rsidRDefault="00B417AE" w:rsidP="00F96E9A">
      <w:pPr>
        <w:pStyle w:val="aff8"/>
        <w:keepNext/>
        <w:keepLines/>
        <w:numPr>
          <w:ilvl w:val="0"/>
          <w:numId w:val="7"/>
        </w:numPr>
        <w:overflowPunct/>
        <w:autoSpaceDE/>
        <w:autoSpaceDN/>
        <w:adjustRightInd/>
        <w:spacing w:before="180"/>
        <w:ind w:firstLineChars="0"/>
        <w:textAlignment w:val="auto"/>
        <w:outlineLvl w:val="1"/>
        <w:rPr>
          <w:rFonts w:ascii="Arial" w:eastAsia="宋体" w:hAnsi="Arial"/>
          <w:vanish/>
          <w:sz w:val="32"/>
          <w:lang w:val="sv-SE" w:eastAsia="zh-CN"/>
        </w:rPr>
      </w:pPr>
    </w:p>
    <w:p w14:paraId="6E1E5630" w14:textId="77777777" w:rsidR="00B417AE" w:rsidRPr="00B417AE" w:rsidRDefault="00B417AE" w:rsidP="00F96E9A">
      <w:pPr>
        <w:pStyle w:val="aff8"/>
        <w:keepNext/>
        <w:keepLines/>
        <w:numPr>
          <w:ilvl w:val="0"/>
          <w:numId w:val="7"/>
        </w:numPr>
        <w:overflowPunct/>
        <w:autoSpaceDE/>
        <w:autoSpaceDN/>
        <w:adjustRightInd/>
        <w:spacing w:before="180"/>
        <w:ind w:firstLineChars="0"/>
        <w:textAlignment w:val="auto"/>
        <w:outlineLvl w:val="1"/>
        <w:rPr>
          <w:rFonts w:ascii="Arial" w:eastAsia="宋体" w:hAnsi="Arial"/>
          <w:vanish/>
          <w:sz w:val="32"/>
          <w:lang w:val="sv-SE" w:eastAsia="zh-CN"/>
        </w:rPr>
      </w:pPr>
    </w:p>
    <w:p w14:paraId="0924104D" w14:textId="17FD13A5" w:rsidR="00B417AE" w:rsidRDefault="00B417AE" w:rsidP="00F96E9A">
      <w:pPr>
        <w:pStyle w:val="2"/>
        <w:numPr>
          <w:ilvl w:val="1"/>
          <w:numId w:val="7"/>
        </w:numPr>
        <w:rPr>
          <w:lang w:eastAsia="zh-CN"/>
        </w:rPr>
      </w:pPr>
      <w:r>
        <w:rPr>
          <w:lang w:eastAsia="zh-CN"/>
        </w:rPr>
        <w:t xml:space="preserve">Assumptions for </w:t>
      </w:r>
      <w:r w:rsidRPr="00B417AE">
        <w:rPr>
          <w:lang w:eastAsia="zh-CN"/>
        </w:rPr>
        <w:t>eTypeII-r19</w:t>
      </w:r>
    </w:p>
    <w:p w14:paraId="4AC22A90" w14:textId="77777777" w:rsidR="00B417AE" w:rsidRDefault="00B417AE" w:rsidP="00B417AE">
      <w:pPr>
        <w:jc w:val="both"/>
        <w:rPr>
          <w:b/>
          <w:bCs/>
          <w:u w:val="single"/>
          <w:lang w:val="en-US" w:eastAsia="zh-CN"/>
        </w:rPr>
      </w:pPr>
      <w:r>
        <w:rPr>
          <w:rFonts w:hint="eastAsia"/>
          <w:b/>
          <w:bCs/>
          <w:u w:val="single"/>
          <w:lang w:val="en-US" w:eastAsia="zh-CN"/>
        </w:rPr>
        <w:t>D</w:t>
      </w:r>
      <w:r>
        <w:rPr>
          <w:b/>
          <w:bCs/>
          <w:u w:val="single"/>
          <w:lang w:val="en-US" w:eastAsia="zh-CN"/>
        </w:rPr>
        <w:t>uplex mode</w:t>
      </w:r>
    </w:p>
    <w:p w14:paraId="15E7B806" w14:textId="36656A9F" w:rsidR="00B417AE" w:rsidRDefault="00B417AE" w:rsidP="00B417AE">
      <w:pPr>
        <w:jc w:val="both"/>
        <w:rPr>
          <w:bCs/>
          <w:lang w:val="en-US" w:eastAsia="zh-CN"/>
        </w:rPr>
      </w:pPr>
      <w:r w:rsidRPr="00FD0B65">
        <w:rPr>
          <w:rFonts w:hint="eastAsia"/>
          <w:lang w:val="en-US" w:eastAsia="zh-CN"/>
        </w:rPr>
        <w:t>S</w:t>
      </w:r>
      <w:r w:rsidRPr="00FD0B65">
        <w:rPr>
          <w:lang w:val="en-US" w:eastAsia="zh-CN"/>
        </w:rPr>
        <w:t xml:space="preserve">ince </w:t>
      </w:r>
      <w:r>
        <w:rPr>
          <w:lang w:val="en-US" w:eastAsia="zh-CN"/>
        </w:rPr>
        <w:t xml:space="preserve">the objective description in WID [1][2] clearly mentioned this objective is targeting for FR1. Both </w:t>
      </w:r>
      <w:r w:rsidR="00622BDC">
        <w:rPr>
          <w:lang w:val="en-US" w:eastAsia="zh-CN"/>
        </w:rPr>
        <w:t xml:space="preserve">FR1 </w:t>
      </w:r>
      <w:r>
        <w:rPr>
          <w:lang w:val="en-US" w:eastAsia="zh-CN"/>
        </w:rPr>
        <w:t xml:space="preserve">FDD and </w:t>
      </w:r>
      <w:r w:rsidR="00622BDC">
        <w:rPr>
          <w:lang w:val="en-US" w:eastAsia="zh-CN"/>
        </w:rPr>
        <w:t xml:space="preserve">FR1 </w:t>
      </w:r>
      <w:r>
        <w:rPr>
          <w:lang w:val="en-US" w:eastAsia="zh-CN"/>
        </w:rPr>
        <w:t>TDD should support related PMI reporting requirements for</w:t>
      </w:r>
      <w:r w:rsidRPr="00C9418F">
        <w:rPr>
          <w:bCs/>
          <w:lang w:val="en-US" w:eastAsia="zh-CN"/>
        </w:rPr>
        <w:t xml:space="preserve"> </w:t>
      </w:r>
      <w:r w:rsidR="00BF1D89" w:rsidRPr="00A4714E">
        <w:rPr>
          <w:lang w:val="en-US" w:eastAsia="zh-CN"/>
        </w:rPr>
        <w:t>eTypeII-r19</w:t>
      </w:r>
      <w:r>
        <w:rPr>
          <w:bCs/>
          <w:lang w:val="en-US" w:eastAsia="zh-CN"/>
        </w:rPr>
        <w:t>.</w:t>
      </w:r>
    </w:p>
    <w:p w14:paraId="758B8343" w14:textId="77F8D5F0" w:rsidR="00B417AE" w:rsidRDefault="00B417AE" w:rsidP="00B417AE">
      <w:pPr>
        <w:jc w:val="both"/>
        <w:rPr>
          <w:b/>
          <w:lang w:val="en-US" w:eastAsia="zh-CN"/>
        </w:rPr>
      </w:pPr>
      <w:r w:rsidRPr="00241C3B">
        <w:rPr>
          <w:b/>
          <w:lang w:val="en-US" w:eastAsia="zh-CN"/>
        </w:rPr>
        <w:t xml:space="preserve">Proposal </w:t>
      </w:r>
      <w:r w:rsidR="009137B5">
        <w:rPr>
          <w:b/>
          <w:lang w:val="en-US" w:eastAsia="zh-CN"/>
        </w:rPr>
        <w:t>10</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00BF1D89" w:rsidRPr="00BF1D89">
        <w:rPr>
          <w:b/>
          <w:bCs/>
          <w:lang w:val="en-US" w:eastAsia="zh-CN"/>
        </w:rPr>
        <w:t>eTypeII-r19</w:t>
      </w:r>
      <w:r>
        <w:rPr>
          <w:b/>
          <w:lang w:val="en-US" w:eastAsia="zh-CN"/>
        </w:rPr>
        <w:t xml:space="preserve">, the PMI reporting requirements of both </w:t>
      </w:r>
      <w:r w:rsidR="00622BDC">
        <w:rPr>
          <w:b/>
          <w:lang w:val="en-US" w:eastAsia="zh-CN"/>
        </w:rPr>
        <w:t xml:space="preserve">FR1 </w:t>
      </w:r>
      <w:r>
        <w:rPr>
          <w:b/>
          <w:lang w:val="en-US" w:eastAsia="zh-CN"/>
        </w:rPr>
        <w:t xml:space="preserve">FDD and </w:t>
      </w:r>
      <w:r w:rsidR="00622BDC">
        <w:rPr>
          <w:b/>
          <w:lang w:val="en-US" w:eastAsia="zh-CN"/>
        </w:rPr>
        <w:t xml:space="preserve">FR1 </w:t>
      </w:r>
      <w:r>
        <w:rPr>
          <w:b/>
          <w:lang w:val="en-US" w:eastAsia="zh-CN"/>
        </w:rPr>
        <w:t>TDD should be defined.</w:t>
      </w:r>
    </w:p>
    <w:p w14:paraId="04378D51" w14:textId="77777777" w:rsidR="00B417AE" w:rsidRDefault="00B417AE" w:rsidP="00B417AE">
      <w:pPr>
        <w:jc w:val="both"/>
        <w:rPr>
          <w:lang w:val="en-US" w:eastAsia="zh-CN"/>
        </w:rPr>
      </w:pPr>
    </w:p>
    <w:p w14:paraId="62350629" w14:textId="77777777" w:rsidR="00B417AE" w:rsidRPr="00013F92" w:rsidRDefault="00B417AE" w:rsidP="00B417AE">
      <w:pPr>
        <w:jc w:val="both"/>
        <w:rPr>
          <w:b/>
          <w:bCs/>
          <w:u w:val="single"/>
          <w:lang w:val="en-US" w:eastAsia="zh-CN"/>
        </w:rPr>
      </w:pPr>
      <w:r w:rsidRPr="00013F92">
        <w:rPr>
          <w:rFonts w:hint="eastAsia"/>
          <w:b/>
          <w:bCs/>
          <w:u w:val="single"/>
          <w:lang w:val="en-US" w:eastAsia="zh-CN"/>
        </w:rPr>
        <w:t>N</w:t>
      </w:r>
      <w:r w:rsidRPr="00013F92">
        <w:rPr>
          <w:b/>
          <w:bCs/>
          <w:u w:val="single"/>
          <w:lang w:val="en-US" w:eastAsia="zh-CN"/>
        </w:rPr>
        <w:t>umber of Rx antennas</w:t>
      </w:r>
    </w:p>
    <w:p w14:paraId="273A3367" w14:textId="1F3E5FEC" w:rsidR="00B417AE" w:rsidRDefault="00B417AE" w:rsidP="00B417AE">
      <w:pPr>
        <w:jc w:val="both"/>
        <w:rPr>
          <w:lang w:val="en-US" w:eastAsia="zh-CN"/>
        </w:rPr>
      </w:pPr>
      <w:r>
        <w:rPr>
          <w:lang w:val="en-US" w:eastAsia="zh-CN"/>
        </w:rPr>
        <w:t>Since typical number of Rx antennas are 2 and 4</w:t>
      </w:r>
      <w:r w:rsidR="00622BDC">
        <w:rPr>
          <w:lang w:val="en-US" w:eastAsia="zh-CN"/>
        </w:rPr>
        <w:t xml:space="preserve"> for FR1</w:t>
      </w:r>
      <w:r>
        <w:rPr>
          <w:lang w:val="en-US" w:eastAsia="zh-CN"/>
        </w:rPr>
        <w:t xml:space="preserve">, the new PMI reporting requirements for </w:t>
      </w:r>
      <w:r w:rsidR="008876AE" w:rsidRPr="00A4714E">
        <w:rPr>
          <w:lang w:val="en-US" w:eastAsia="zh-CN"/>
        </w:rPr>
        <w:t>eTypeII-r19</w:t>
      </w:r>
      <w:r>
        <w:rPr>
          <w:lang w:val="en-US" w:eastAsia="zh-CN"/>
        </w:rPr>
        <w:t xml:space="preserve"> should be defined for both 2 and 4 Rx antennas.</w:t>
      </w:r>
    </w:p>
    <w:p w14:paraId="7ED2CE75" w14:textId="07274B76" w:rsidR="00B417AE" w:rsidRDefault="00B417AE" w:rsidP="00B417AE">
      <w:pPr>
        <w:jc w:val="both"/>
        <w:rPr>
          <w:b/>
          <w:lang w:val="en-US" w:eastAsia="zh-CN"/>
        </w:rPr>
      </w:pPr>
      <w:r w:rsidRPr="00241C3B">
        <w:rPr>
          <w:b/>
          <w:lang w:val="en-US" w:eastAsia="zh-CN"/>
        </w:rPr>
        <w:t xml:space="preserve">Proposal </w:t>
      </w:r>
      <w:r w:rsidR="008876AE">
        <w:rPr>
          <w:b/>
          <w:lang w:val="en-US" w:eastAsia="zh-CN"/>
        </w:rPr>
        <w:t>1</w:t>
      </w:r>
      <w:r w:rsidR="009137B5">
        <w:rPr>
          <w:b/>
          <w:lang w:val="en-US" w:eastAsia="zh-CN"/>
        </w:rPr>
        <w:t>1</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008876AE" w:rsidRPr="008876AE">
        <w:rPr>
          <w:b/>
          <w:bCs/>
          <w:lang w:val="en-US" w:eastAsia="zh-CN"/>
        </w:rPr>
        <w:t>eTypeII-r19</w:t>
      </w:r>
      <w:r>
        <w:rPr>
          <w:b/>
          <w:lang w:val="en-US" w:eastAsia="zh-CN"/>
        </w:rPr>
        <w:t>, the PMI reporting requirements of both 2 and 4 Rx antennas should be defined.</w:t>
      </w:r>
    </w:p>
    <w:p w14:paraId="1CBA7227" w14:textId="77777777" w:rsidR="0085776F" w:rsidRDefault="0085776F" w:rsidP="00B417AE">
      <w:pPr>
        <w:jc w:val="both"/>
        <w:rPr>
          <w:b/>
          <w:u w:val="single"/>
          <w:lang w:val="sv-SE" w:eastAsia="zh-CN"/>
        </w:rPr>
      </w:pPr>
    </w:p>
    <w:p w14:paraId="784748C0" w14:textId="65BFFF9C" w:rsidR="00B417AE" w:rsidRPr="00472D90" w:rsidRDefault="00B417AE" w:rsidP="00B417AE">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correlation configuration</w:t>
      </w:r>
    </w:p>
    <w:p w14:paraId="61BEDD77" w14:textId="343CE309" w:rsidR="00B417AE" w:rsidRDefault="00B417AE" w:rsidP="00B417AE">
      <w:pPr>
        <w:jc w:val="both"/>
        <w:rPr>
          <w:lang w:val="sv-SE" w:eastAsia="zh-CN"/>
        </w:rPr>
      </w:pPr>
      <w:r>
        <w:rPr>
          <w:lang w:val="sv-SE" w:eastAsia="zh-CN"/>
        </w:rPr>
        <w:t xml:space="preserve">As majority of legacy PMI reporting requirements of </w:t>
      </w:r>
      <w:r w:rsidR="00FF242B">
        <w:rPr>
          <w:lang w:val="sv-SE" w:eastAsia="zh-CN"/>
        </w:rPr>
        <w:t>e</w:t>
      </w:r>
      <w:r>
        <w:rPr>
          <w:lang w:val="sv-SE" w:eastAsia="zh-CN"/>
        </w:rPr>
        <w:t>Type-I</w:t>
      </w:r>
      <w:r w:rsidR="00FF242B">
        <w:rPr>
          <w:lang w:val="sv-SE" w:eastAsia="zh-CN"/>
        </w:rPr>
        <w:t>I</w:t>
      </w:r>
      <w:r>
        <w:rPr>
          <w:lang w:val="sv-SE" w:eastAsia="zh-CN"/>
        </w:rPr>
        <w:t xml:space="preserve"> codebook are based on TDLA30-5 and XP </w:t>
      </w:r>
      <w:r w:rsidR="00FF242B">
        <w:rPr>
          <w:lang w:val="sv-SE" w:eastAsia="zh-CN"/>
        </w:rPr>
        <w:t>Medium</w:t>
      </w:r>
      <w:r>
        <w:rPr>
          <w:lang w:val="sv-SE" w:eastAsia="zh-CN"/>
        </w:rPr>
        <w:t>, we think it is a good starting point to use the same configuration.</w:t>
      </w:r>
    </w:p>
    <w:p w14:paraId="724317D6" w14:textId="0BA0CD63" w:rsidR="00B417AE" w:rsidRDefault="00B417AE" w:rsidP="00B417AE">
      <w:pPr>
        <w:jc w:val="both"/>
        <w:rPr>
          <w:b/>
          <w:lang w:val="en-US" w:eastAsia="zh-CN"/>
        </w:rPr>
      </w:pPr>
      <w:r w:rsidRPr="00472D90">
        <w:rPr>
          <w:b/>
          <w:lang w:val="en-US" w:eastAsia="zh-CN"/>
        </w:rPr>
        <w:t xml:space="preserve">Proposal </w:t>
      </w:r>
      <w:r w:rsidR="00293916">
        <w:rPr>
          <w:b/>
          <w:lang w:val="en-US" w:eastAsia="zh-CN"/>
        </w:rPr>
        <w:t>1</w:t>
      </w:r>
      <w:r w:rsidR="009137B5">
        <w:rPr>
          <w:b/>
          <w:lang w:val="en-US" w:eastAsia="zh-CN"/>
        </w:rPr>
        <w:t>2</w:t>
      </w:r>
      <w:r w:rsidRPr="00472D90">
        <w:rPr>
          <w:b/>
          <w:lang w:val="en-US" w:eastAsia="zh-CN"/>
        </w:rPr>
        <w:t>: Use TDL</w:t>
      </w:r>
      <w:r>
        <w:rPr>
          <w:b/>
          <w:lang w:val="en-US" w:eastAsia="zh-CN"/>
        </w:rPr>
        <w:t>A3</w:t>
      </w:r>
      <w:r w:rsidRPr="00472D90">
        <w:rPr>
          <w:b/>
          <w:lang w:val="en-US" w:eastAsia="zh-CN"/>
        </w:rPr>
        <w:t>0-</w:t>
      </w:r>
      <w:r>
        <w:rPr>
          <w:b/>
          <w:lang w:val="en-US" w:eastAsia="zh-CN"/>
        </w:rPr>
        <w:t xml:space="preserve">5 with XP </w:t>
      </w:r>
      <w:r w:rsidR="00FF242B">
        <w:rPr>
          <w:b/>
          <w:lang w:val="en-US" w:eastAsia="zh-CN"/>
        </w:rPr>
        <w:t>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00293916" w:rsidRPr="008876AE">
        <w:rPr>
          <w:b/>
          <w:bCs/>
          <w:lang w:val="en-US" w:eastAsia="zh-CN"/>
        </w:rPr>
        <w:t>eTypeII-r19</w:t>
      </w:r>
      <w:r>
        <w:rPr>
          <w:b/>
          <w:lang w:val="en-US" w:eastAsia="zh-CN"/>
        </w:rPr>
        <w:t xml:space="preserve"> test</w:t>
      </w:r>
      <w:r w:rsidRPr="00472D90">
        <w:rPr>
          <w:b/>
          <w:lang w:val="en-US" w:eastAsia="zh-CN"/>
        </w:rPr>
        <w:t>.</w:t>
      </w:r>
    </w:p>
    <w:p w14:paraId="12F66561" w14:textId="77777777" w:rsidR="00B417AE" w:rsidRPr="00EC69D1" w:rsidRDefault="00B417AE" w:rsidP="00B417AE">
      <w:pPr>
        <w:jc w:val="both"/>
        <w:rPr>
          <w:lang w:val="en-US" w:eastAsia="zh-CN"/>
        </w:rPr>
      </w:pPr>
    </w:p>
    <w:p w14:paraId="119BFECD" w14:textId="77777777" w:rsidR="00B417AE" w:rsidRPr="00B23A83" w:rsidRDefault="00B417AE" w:rsidP="00B417AE">
      <w:pPr>
        <w:jc w:val="both"/>
        <w:rPr>
          <w:b/>
          <w:bCs/>
          <w:u w:val="single"/>
          <w:lang w:val="en-US" w:eastAsia="zh-CN"/>
        </w:rPr>
      </w:pPr>
      <w:r w:rsidRPr="00B23A83">
        <w:rPr>
          <w:rFonts w:hint="eastAsia"/>
          <w:b/>
          <w:bCs/>
          <w:u w:val="single"/>
          <w:lang w:val="en-US" w:eastAsia="zh-CN"/>
        </w:rPr>
        <w:t>N</w:t>
      </w:r>
      <w:r w:rsidRPr="00B23A83">
        <w:rPr>
          <w:b/>
          <w:bCs/>
          <w:u w:val="single"/>
          <w:lang w:val="en-US" w:eastAsia="zh-CN"/>
        </w:rPr>
        <w:t>umber of CSI-RS ports</w:t>
      </w:r>
    </w:p>
    <w:p w14:paraId="288AB9AB" w14:textId="3FB80F02" w:rsidR="00B417AE" w:rsidRDefault="00B417AE" w:rsidP="00B417AE">
      <w:pPr>
        <w:jc w:val="both"/>
        <w:rPr>
          <w:lang w:val="en-US" w:eastAsia="zh-CN"/>
        </w:rPr>
      </w:pPr>
      <w:r>
        <w:rPr>
          <w:lang w:val="en-US" w:eastAsia="zh-CN"/>
        </w:rPr>
        <w:t xml:space="preserve">For </w:t>
      </w:r>
      <w:r w:rsidR="00441B20" w:rsidRPr="00441B20">
        <w:rPr>
          <w:rFonts w:ascii="Times" w:eastAsia="Batang" w:hAnsi="Times"/>
          <w:iCs/>
        </w:rPr>
        <w:t>eTypeII-r19</w:t>
      </w:r>
      <w:r>
        <w:rPr>
          <w:lang w:val="en-US" w:eastAsia="zh-CN"/>
        </w:rPr>
        <w:t xml:space="preserve">, 48, 64 and 128 CSI-RS ports are introduced in RAN1. Agreements in RAN1#116 meeting as below. Accordingly, at least 64 ports PMI reporting requirements should be defined for </w:t>
      </w:r>
      <w:r w:rsidR="00441B20" w:rsidRPr="007D7358">
        <w:rPr>
          <w:rFonts w:ascii="Times" w:eastAsia="Batang" w:hAnsi="Times"/>
          <w:iCs/>
        </w:rPr>
        <w:t>eType-II</w:t>
      </w:r>
      <w:r w:rsidR="00441B20">
        <w:rPr>
          <w:rFonts w:ascii="Times" w:eastAsia="Batang" w:hAnsi="Times"/>
          <w:iCs/>
        </w:rPr>
        <w:t xml:space="preserve"> as </w:t>
      </w:r>
      <w:r w:rsidR="00441B20">
        <w:rPr>
          <w:lang w:val="en-US" w:eastAsia="zh-CN"/>
        </w:rPr>
        <w:t>64 CSI-RS ports is the basic feature</w:t>
      </w:r>
      <w:r>
        <w:rPr>
          <w:lang w:val="en-US" w:eastAsia="zh-CN"/>
        </w:rPr>
        <w:t xml:space="preserve">. </w:t>
      </w:r>
    </w:p>
    <w:tbl>
      <w:tblPr>
        <w:tblStyle w:val="aff7"/>
        <w:tblW w:w="0" w:type="auto"/>
        <w:tblLook w:val="04A0" w:firstRow="1" w:lastRow="0" w:firstColumn="1" w:lastColumn="0" w:noHBand="0" w:noVBand="1"/>
      </w:tblPr>
      <w:tblGrid>
        <w:gridCol w:w="9631"/>
      </w:tblGrid>
      <w:tr w:rsidR="00B417AE" w14:paraId="5EE5D23B" w14:textId="77777777" w:rsidTr="005C7116">
        <w:tc>
          <w:tcPr>
            <w:tcW w:w="9631" w:type="dxa"/>
          </w:tcPr>
          <w:p w14:paraId="6721E3CD" w14:textId="77777777" w:rsidR="00441B20" w:rsidRPr="007D7358" w:rsidRDefault="00441B20" w:rsidP="00441B20">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1A2D25DD" w14:textId="77777777" w:rsidR="00441B20" w:rsidRPr="007D7358" w:rsidRDefault="00441B20" w:rsidP="00441B20">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41B20" w:rsidRPr="007D7358" w14:paraId="5DD8476A" w14:textId="77777777" w:rsidTr="005C7116">
              <w:trPr>
                <w:trHeight w:val="51"/>
                <w:jc w:val="center"/>
              </w:trPr>
              <w:tc>
                <w:tcPr>
                  <w:tcW w:w="2721" w:type="dxa"/>
                  <w:shd w:val="clear" w:color="auto" w:fill="auto"/>
                </w:tcPr>
                <w:p w14:paraId="51124276" w14:textId="77777777" w:rsidR="00441B20" w:rsidRPr="007D7358" w:rsidRDefault="00441B20" w:rsidP="00441B20">
                  <w:pPr>
                    <w:snapToGrid w:val="0"/>
                    <w:spacing w:after="0"/>
                    <w:rPr>
                      <w:rFonts w:ascii="Times" w:eastAsia="Batang" w:hAnsi="Times"/>
                      <w:b/>
                      <w:iCs/>
                    </w:rPr>
                  </w:pPr>
                  <w:r w:rsidRPr="007D7358">
                    <w:rPr>
                      <w:rFonts w:ascii="Times" w:eastAsia="Batang" w:hAnsi="Times"/>
                      <w:b/>
                    </w:rPr>
                    <w:lastRenderedPageBreak/>
                    <w:t>Total # CSI-RS ports across aggregated resources (=P)</w:t>
                  </w:r>
                </w:p>
              </w:tc>
              <w:tc>
                <w:tcPr>
                  <w:tcW w:w="1257" w:type="dxa"/>
                  <w:shd w:val="clear" w:color="auto" w:fill="auto"/>
                </w:tcPr>
                <w:p w14:paraId="448C8507" w14:textId="77777777" w:rsidR="00441B20" w:rsidRPr="007D7358" w:rsidRDefault="00441B20" w:rsidP="00441B20">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441B20" w:rsidRPr="007D7358" w14:paraId="163BEBE9" w14:textId="77777777" w:rsidTr="005C7116">
              <w:trPr>
                <w:trHeight w:val="80"/>
                <w:jc w:val="center"/>
              </w:trPr>
              <w:tc>
                <w:tcPr>
                  <w:tcW w:w="2721" w:type="dxa"/>
                  <w:vMerge w:val="restart"/>
                  <w:shd w:val="clear" w:color="auto" w:fill="auto"/>
                </w:tcPr>
                <w:p w14:paraId="4D38A099"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1075E76D"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(8,3)</w:t>
                  </w:r>
                </w:p>
              </w:tc>
            </w:tr>
            <w:tr w:rsidR="00441B20" w:rsidRPr="007D7358" w14:paraId="4432B1DF" w14:textId="77777777" w:rsidTr="005C7116">
              <w:trPr>
                <w:trHeight w:val="80"/>
                <w:jc w:val="center"/>
              </w:trPr>
              <w:tc>
                <w:tcPr>
                  <w:tcW w:w="2721" w:type="dxa"/>
                  <w:vMerge/>
                  <w:shd w:val="clear" w:color="auto" w:fill="auto"/>
                </w:tcPr>
                <w:p w14:paraId="13D5FCAC" w14:textId="77777777" w:rsidR="00441B20" w:rsidRPr="007D7358" w:rsidRDefault="00441B20" w:rsidP="00441B20">
                  <w:pPr>
                    <w:snapToGrid w:val="0"/>
                    <w:spacing w:after="0"/>
                    <w:rPr>
                      <w:rFonts w:ascii="Times" w:eastAsia="Batang" w:hAnsi="Times"/>
                      <w:iCs/>
                    </w:rPr>
                  </w:pPr>
                </w:p>
              </w:tc>
              <w:tc>
                <w:tcPr>
                  <w:tcW w:w="1257" w:type="dxa"/>
                  <w:shd w:val="clear" w:color="auto" w:fill="auto"/>
                </w:tcPr>
                <w:p w14:paraId="134B20B6" w14:textId="77777777" w:rsidR="00441B20" w:rsidRPr="007D7358" w:rsidRDefault="00441B20" w:rsidP="00441B20">
                  <w:pPr>
                    <w:snapToGrid w:val="0"/>
                    <w:spacing w:after="0"/>
                    <w:rPr>
                      <w:rFonts w:ascii="Times" w:eastAsia="Batang" w:hAnsi="Times"/>
                      <w:iCs/>
                    </w:rPr>
                  </w:pPr>
                  <w:r w:rsidRPr="007D7358">
                    <w:rPr>
                      <w:rFonts w:ascii="Times" w:eastAsia="Batang" w:hAnsi="Times"/>
                      <w:iCs/>
                      <w:color w:val="FF0000"/>
                    </w:rPr>
                    <w:t>(6,4)</w:t>
                  </w:r>
                </w:p>
              </w:tc>
            </w:tr>
            <w:tr w:rsidR="00441B20" w:rsidRPr="007D7358" w14:paraId="18067D45" w14:textId="77777777" w:rsidTr="005C7116">
              <w:trPr>
                <w:trHeight w:val="152"/>
                <w:jc w:val="center"/>
              </w:trPr>
              <w:tc>
                <w:tcPr>
                  <w:tcW w:w="2721" w:type="dxa"/>
                  <w:vMerge w:val="restart"/>
                  <w:shd w:val="clear" w:color="auto" w:fill="auto"/>
                </w:tcPr>
                <w:p w14:paraId="67DE83FD"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5E7A61CA"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(16,2)</w:t>
                  </w:r>
                </w:p>
              </w:tc>
            </w:tr>
            <w:tr w:rsidR="00441B20" w:rsidRPr="007D7358" w14:paraId="23CABA23" w14:textId="77777777" w:rsidTr="005C7116">
              <w:trPr>
                <w:trHeight w:val="55"/>
                <w:jc w:val="center"/>
              </w:trPr>
              <w:tc>
                <w:tcPr>
                  <w:tcW w:w="2721" w:type="dxa"/>
                  <w:vMerge/>
                  <w:shd w:val="clear" w:color="auto" w:fill="auto"/>
                </w:tcPr>
                <w:p w14:paraId="4C006F59" w14:textId="77777777" w:rsidR="00441B20" w:rsidRPr="007D7358" w:rsidRDefault="00441B20" w:rsidP="00441B20">
                  <w:pPr>
                    <w:snapToGrid w:val="0"/>
                    <w:spacing w:after="0"/>
                    <w:rPr>
                      <w:rFonts w:ascii="Times" w:eastAsia="Batang" w:hAnsi="Times"/>
                      <w:iCs/>
                    </w:rPr>
                  </w:pPr>
                </w:p>
              </w:tc>
              <w:tc>
                <w:tcPr>
                  <w:tcW w:w="1257" w:type="dxa"/>
                  <w:shd w:val="clear" w:color="auto" w:fill="auto"/>
                </w:tcPr>
                <w:p w14:paraId="47BC7469"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(8,4)</w:t>
                  </w:r>
                </w:p>
              </w:tc>
            </w:tr>
            <w:tr w:rsidR="00441B20" w:rsidRPr="007D7358" w14:paraId="0BBC5DEE" w14:textId="77777777" w:rsidTr="005C7116">
              <w:trPr>
                <w:trHeight w:val="125"/>
                <w:jc w:val="center"/>
              </w:trPr>
              <w:tc>
                <w:tcPr>
                  <w:tcW w:w="2721" w:type="dxa"/>
                  <w:vMerge w:val="restart"/>
                  <w:shd w:val="clear" w:color="auto" w:fill="auto"/>
                </w:tcPr>
                <w:p w14:paraId="335389F6"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26E07384"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(16,4)</w:t>
                  </w:r>
                </w:p>
              </w:tc>
            </w:tr>
            <w:tr w:rsidR="00441B20" w:rsidRPr="007D7358" w14:paraId="47D1722A" w14:textId="77777777" w:rsidTr="005C7116">
              <w:trPr>
                <w:trHeight w:val="51"/>
                <w:jc w:val="center"/>
              </w:trPr>
              <w:tc>
                <w:tcPr>
                  <w:tcW w:w="2721" w:type="dxa"/>
                  <w:vMerge/>
                  <w:shd w:val="clear" w:color="auto" w:fill="auto"/>
                </w:tcPr>
                <w:p w14:paraId="546C382B" w14:textId="77777777" w:rsidR="00441B20" w:rsidRPr="007D7358" w:rsidRDefault="00441B20" w:rsidP="00441B20">
                  <w:pPr>
                    <w:snapToGrid w:val="0"/>
                    <w:spacing w:after="0"/>
                    <w:rPr>
                      <w:rFonts w:ascii="Times" w:eastAsia="Batang" w:hAnsi="Times"/>
                      <w:iCs/>
                    </w:rPr>
                  </w:pPr>
                </w:p>
              </w:tc>
              <w:tc>
                <w:tcPr>
                  <w:tcW w:w="1257" w:type="dxa"/>
                  <w:shd w:val="clear" w:color="auto" w:fill="auto"/>
                </w:tcPr>
                <w:p w14:paraId="56B3B91D"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(8,8)</w:t>
                  </w:r>
                </w:p>
              </w:tc>
            </w:tr>
          </w:tbl>
          <w:p w14:paraId="49158CEC" w14:textId="77777777" w:rsidR="00441B20" w:rsidRPr="007D7358" w:rsidRDefault="00441B20" w:rsidP="00441B20">
            <w:pPr>
              <w:overflowPunct/>
              <w:autoSpaceDE/>
              <w:autoSpaceDN/>
              <w:adjustRightInd/>
              <w:spacing w:after="0"/>
              <w:textAlignment w:val="auto"/>
              <w:rPr>
                <w:rFonts w:ascii="Times" w:eastAsia="Batang" w:hAnsi="Times"/>
                <w:szCs w:val="24"/>
                <w:lang w:eastAsia="x-none"/>
              </w:rPr>
            </w:pPr>
            <w:r w:rsidRPr="007D7358">
              <w:rPr>
                <w:rFonts w:ascii="Times" w:eastAsia="Batang" w:hAnsi="Times"/>
                <w:szCs w:val="24"/>
                <w:lang w:eastAsia="x-none"/>
              </w:rPr>
              <w:t xml:space="preserve">The support of </w:t>
            </w:r>
            <w:r w:rsidRPr="007D7358">
              <w:rPr>
                <w:rFonts w:ascii="Times" w:eastAsia="Batang" w:hAnsi="Times"/>
              </w:rPr>
              <w:t>total # CSI-RS ports across aggregated resources (=P) and (N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are subject to UE capability.</w:t>
            </w:r>
          </w:p>
          <w:p w14:paraId="5ACC2781" w14:textId="77777777" w:rsidR="00441B20" w:rsidRPr="007D7358" w:rsidRDefault="00441B20"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Rel-16 eType-II regular codebook, </w:t>
            </w:r>
            <w:r w:rsidRPr="007D7358">
              <w:rPr>
                <w:rFonts w:ascii="Times" w:eastAsia="Batang" w:hAnsi="Times"/>
                <w:lang w:eastAsia="x-none"/>
              </w:rPr>
              <w:t>the (N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values for </w:t>
            </w:r>
            <w:r w:rsidRPr="00F065CE">
              <w:rPr>
                <w:rFonts w:ascii="Times" w:eastAsia="Batang" w:hAnsi="Times"/>
                <w:highlight w:val="yellow"/>
                <w:lang w:eastAsia="x-none"/>
              </w:rPr>
              <w:t>P=64 are supported as a part of the respective basic feature</w:t>
            </w:r>
            <w:r w:rsidRPr="007D7358">
              <w:rPr>
                <w:rFonts w:ascii="Times" w:eastAsia="Batang" w:hAnsi="Times"/>
                <w:lang w:eastAsia="x-none"/>
              </w:rPr>
              <w:t>, while those for P=48 and P=128 are supported as two separate UE capabilities</w:t>
            </w:r>
          </w:p>
          <w:p w14:paraId="65145DAC" w14:textId="77777777" w:rsidR="00441B20" w:rsidRPr="007D7358" w:rsidRDefault="00441B20"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Rel-18 Type-II Doppler regular codebook, </w:t>
            </w:r>
            <w:r w:rsidRPr="009B046E">
              <w:rPr>
                <w:rFonts w:ascii="Times" w:eastAsia="Batang" w:hAnsi="Times"/>
                <w:lang w:eastAsia="x-none"/>
              </w:rPr>
              <w:t>the (N</w:t>
            </w:r>
            <w:r w:rsidRPr="009B046E">
              <w:rPr>
                <w:rFonts w:ascii="Times" w:eastAsia="Batang" w:hAnsi="Times"/>
                <w:vertAlign w:val="subscript"/>
                <w:lang w:eastAsia="x-none"/>
              </w:rPr>
              <w:t>1</w:t>
            </w:r>
            <w:r w:rsidRPr="009B046E">
              <w:rPr>
                <w:rFonts w:ascii="Times" w:eastAsia="Batang" w:hAnsi="Times"/>
                <w:lang w:eastAsia="x-none"/>
              </w:rPr>
              <w:t>,N</w:t>
            </w:r>
            <w:r w:rsidRPr="009B046E">
              <w:rPr>
                <w:rFonts w:ascii="Times" w:eastAsia="Batang" w:hAnsi="Times"/>
                <w:vertAlign w:val="subscript"/>
                <w:lang w:eastAsia="x-none"/>
              </w:rPr>
              <w:t>2</w:t>
            </w:r>
            <w:r w:rsidRPr="009B046E">
              <w:rPr>
                <w:rFonts w:ascii="Times" w:eastAsia="Batang" w:hAnsi="Times"/>
                <w:lang w:eastAsia="x-none"/>
              </w:rPr>
              <w:t>) values f</w:t>
            </w:r>
            <w:r w:rsidRPr="00441B20">
              <w:rPr>
                <w:rFonts w:ascii="Times" w:eastAsia="Batang" w:hAnsi="Times"/>
                <w:lang w:eastAsia="x-none"/>
              </w:rPr>
              <w:t>or P=64 are supported as a part of the respective basic feature,</w:t>
            </w:r>
            <w:r w:rsidRPr="007D7358">
              <w:rPr>
                <w:rFonts w:ascii="Times" w:eastAsia="Batang" w:hAnsi="Times"/>
                <w:lang w:eastAsia="x-none"/>
              </w:rPr>
              <w:t xml:space="preserve"> while those for P=48 and P=128 are supported as two separate UE capabilities</w:t>
            </w:r>
          </w:p>
          <w:p w14:paraId="71BC4667" w14:textId="4B390FD9" w:rsidR="00B417AE" w:rsidRPr="00441B20" w:rsidRDefault="00B417AE" w:rsidP="005C7116">
            <w:pPr>
              <w:overflowPunct/>
              <w:autoSpaceDE/>
              <w:autoSpaceDN/>
              <w:adjustRightInd/>
              <w:snapToGrid w:val="0"/>
              <w:spacing w:after="0"/>
              <w:textAlignment w:val="auto"/>
              <w:rPr>
                <w:lang w:eastAsia="zh-CN"/>
              </w:rPr>
            </w:pPr>
          </w:p>
        </w:tc>
      </w:tr>
    </w:tbl>
    <w:p w14:paraId="31BF022B" w14:textId="57676B34" w:rsidR="00B417AE" w:rsidRDefault="00B417AE" w:rsidP="00B417AE">
      <w:pPr>
        <w:spacing w:beforeLines="50" w:before="120"/>
        <w:jc w:val="both"/>
        <w:rPr>
          <w:b/>
          <w:lang w:val="en-US" w:eastAsia="zh-CN"/>
        </w:rPr>
      </w:pPr>
      <w:r w:rsidRPr="00241C3B">
        <w:rPr>
          <w:b/>
          <w:lang w:val="en-US" w:eastAsia="zh-CN"/>
        </w:rPr>
        <w:lastRenderedPageBreak/>
        <w:t xml:space="preserve">Proposal </w:t>
      </w:r>
      <w:r w:rsidR="00441B20">
        <w:rPr>
          <w:b/>
          <w:lang w:val="en-US" w:eastAsia="zh-CN"/>
        </w:rPr>
        <w:t>1</w:t>
      </w:r>
      <w:r w:rsidR="009137B5">
        <w:rPr>
          <w:b/>
          <w:lang w:val="en-US" w:eastAsia="zh-CN"/>
        </w:rPr>
        <w:t>3</w:t>
      </w:r>
      <w:r w:rsidRPr="00241C3B">
        <w:rPr>
          <w:b/>
          <w:lang w:val="en-US" w:eastAsia="zh-CN"/>
        </w:rPr>
        <w:t>:</w:t>
      </w:r>
      <w:r>
        <w:rPr>
          <w:b/>
          <w:lang w:val="en-US" w:eastAsia="zh-CN"/>
        </w:rPr>
        <w:t xml:space="preserve"> </w:t>
      </w:r>
      <w:r w:rsidRPr="00EB27B4">
        <w:rPr>
          <w:b/>
          <w:lang w:val="en-US" w:eastAsia="zh-CN"/>
        </w:rPr>
        <w:t xml:space="preserve">For </w:t>
      </w:r>
      <w:r w:rsidR="00441B20" w:rsidRPr="008876AE">
        <w:rPr>
          <w:b/>
          <w:bCs/>
          <w:lang w:val="en-US" w:eastAsia="zh-CN"/>
        </w:rPr>
        <w:t>eTypeII-r19</w:t>
      </w:r>
      <w:r>
        <w:rPr>
          <w:b/>
          <w:lang w:val="en-US" w:eastAsia="zh-CN"/>
        </w:rPr>
        <w:t>, the PMI reporting requirements of basic feature P=64 should be defined.</w:t>
      </w:r>
    </w:p>
    <w:p w14:paraId="07C2F235" w14:textId="77777777" w:rsidR="00B417AE" w:rsidRDefault="00B417AE" w:rsidP="00B417AE">
      <w:pPr>
        <w:jc w:val="both"/>
        <w:rPr>
          <w:lang w:val="en-US" w:eastAsia="zh-CN"/>
        </w:rPr>
      </w:pPr>
    </w:p>
    <w:p w14:paraId="5CD292C6" w14:textId="77777777" w:rsidR="00B417AE" w:rsidRPr="00650991" w:rsidRDefault="00B417AE" w:rsidP="00B417AE">
      <w:pPr>
        <w:jc w:val="both"/>
        <w:rPr>
          <w:b/>
          <w:bCs/>
          <w:u w:val="single"/>
          <w:lang w:val="en-US" w:eastAsia="zh-CN"/>
        </w:rPr>
      </w:pPr>
      <w:r w:rsidRPr="00650991">
        <w:rPr>
          <w:rFonts w:hint="eastAsia"/>
          <w:b/>
          <w:bCs/>
          <w:u w:val="single"/>
          <w:lang w:val="en-US" w:eastAsia="zh-CN"/>
        </w:rPr>
        <w:t>N</w:t>
      </w:r>
      <w:r w:rsidRPr="00650991">
        <w:rPr>
          <w:b/>
          <w:bCs/>
          <w:u w:val="single"/>
          <w:vertAlign w:val="subscript"/>
          <w:lang w:val="en-US" w:eastAsia="zh-CN"/>
        </w:rPr>
        <w:t>1</w:t>
      </w:r>
      <w:r w:rsidRPr="00650991">
        <w:rPr>
          <w:b/>
          <w:bCs/>
          <w:u w:val="single"/>
          <w:lang w:val="en-US" w:eastAsia="zh-CN"/>
        </w:rPr>
        <w:t xml:space="preserve"> and N</w:t>
      </w:r>
      <w:r w:rsidRPr="00650991">
        <w:rPr>
          <w:b/>
          <w:bCs/>
          <w:u w:val="single"/>
          <w:vertAlign w:val="subscript"/>
          <w:lang w:val="en-US" w:eastAsia="zh-CN"/>
        </w:rPr>
        <w:t>2</w:t>
      </w:r>
      <w:r w:rsidRPr="00650991">
        <w:rPr>
          <w:b/>
          <w:bCs/>
          <w:u w:val="single"/>
          <w:lang w:val="en-US" w:eastAsia="zh-CN"/>
        </w:rPr>
        <w:t xml:space="preserve"> configuration</w:t>
      </w:r>
    </w:p>
    <w:p w14:paraId="1555A6A0" w14:textId="77777777" w:rsidR="00B417AE" w:rsidRDefault="00B417AE" w:rsidP="00B417AE">
      <w:pPr>
        <w:jc w:val="both"/>
        <w:rPr>
          <w:lang w:val="en-US" w:eastAsia="zh-CN"/>
        </w:rPr>
      </w:pPr>
      <w:r>
        <w:rPr>
          <w:lang w:val="en-US" w:eastAsia="zh-CN"/>
        </w:rPr>
        <w:t>The following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 values agreed in RAN1#116 meeting.</w:t>
      </w:r>
    </w:p>
    <w:tbl>
      <w:tblPr>
        <w:tblStyle w:val="aff7"/>
        <w:tblW w:w="0" w:type="auto"/>
        <w:tblLook w:val="04A0" w:firstRow="1" w:lastRow="0" w:firstColumn="1" w:lastColumn="0" w:noHBand="0" w:noVBand="1"/>
      </w:tblPr>
      <w:tblGrid>
        <w:gridCol w:w="9631"/>
      </w:tblGrid>
      <w:tr w:rsidR="00B417AE" w14:paraId="0B194E47" w14:textId="77777777" w:rsidTr="005C7116">
        <w:tc>
          <w:tcPr>
            <w:tcW w:w="9631" w:type="dxa"/>
          </w:tcPr>
          <w:p w14:paraId="11E602CC" w14:textId="77777777" w:rsidR="00B417AE" w:rsidRPr="007D7358" w:rsidRDefault="00B417AE"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40060834" w14:textId="77777777" w:rsidR="00B417AE" w:rsidRPr="007D7358" w:rsidRDefault="00B417AE"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B417AE" w:rsidRPr="007D7358" w14:paraId="71E270D8" w14:textId="77777777" w:rsidTr="005C7116">
              <w:trPr>
                <w:trHeight w:val="51"/>
                <w:jc w:val="center"/>
              </w:trPr>
              <w:tc>
                <w:tcPr>
                  <w:tcW w:w="2721" w:type="dxa"/>
                  <w:shd w:val="clear" w:color="auto" w:fill="auto"/>
                </w:tcPr>
                <w:p w14:paraId="4275804B" w14:textId="77777777" w:rsidR="00B417AE" w:rsidRPr="007D7358" w:rsidRDefault="00B417AE" w:rsidP="005C7116">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30C78913" w14:textId="77777777" w:rsidR="00B417AE" w:rsidRPr="007D7358" w:rsidRDefault="00B417AE"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B417AE" w:rsidRPr="007D7358" w14:paraId="6758EF65" w14:textId="77777777" w:rsidTr="005C7116">
              <w:trPr>
                <w:trHeight w:val="80"/>
                <w:jc w:val="center"/>
              </w:trPr>
              <w:tc>
                <w:tcPr>
                  <w:tcW w:w="2721" w:type="dxa"/>
                  <w:vMerge w:val="restart"/>
                  <w:shd w:val="clear" w:color="auto" w:fill="auto"/>
                </w:tcPr>
                <w:p w14:paraId="17101199"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5E7FC943"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(8,3)</w:t>
                  </w:r>
                </w:p>
              </w:tc>
            </w:tr>
            <w:tr w:rsidR="00B417AE" w:rsidRPr="007D7358" w14:paraId="3BBDBA54" w14:textId="77777777" w:rsidTr="005C7116">
              <w:trPr>
                <w:trHeight w:val="80"/>
                <w:jc w:val="center"/>
              </w:trPr>
              <w:tc>
                <w:tcPr>
                  <w:tcW w:w="2721" w:type="dxa"/>
                  <w:vMerge/>
                  <w:shd w:val="clear" w:color="auto" w:fill="auto"/>
                </w:tcPr>
                <w:p w14:paraId="59E4F0A6" w14:textId="77777777" w:rsidR="00B417AE" w:rsidRPr="007D7358" w:rsidRDefault="00B417AE" w:rsidP="005C7116">
                  <w:pPr>
                    <w:snapToGrid w:val="0"/>
                    <w:spacing w:after="0"/>
                    <w:rPr>
                      <w:rFonts w:ascii="Times" w:eastAsia="Batang" w:hAnsi="Times"/>
                      <w:iCs/>
                    </w:rPr>
                  </w:pPr>
                </w:p>
              </w:tc>
              <w:tc>
                <w:tcPr>
                  <w:tcW w:w="1257" w:type="dxa"/>
                  <w:shd w:val="clear" w:color="auto" w:fill="auto"/>
                </w:tcPr>
                <w:p w14:paraId="3EF0ECEB" w14:textId="77777777" w:rsidR="00B417AE" w:rsidRPr="007D7358" w:rsidRDefault="00B417AE" w:rsidP="005C7116">
                  <w:pPr>
                    <w:snapToGrid w:val="0"/>
                    <w:spacing w:after="0"/>
                    <w:rPr>
                      <w:rFonts w:ascii="Times" w:eastAsia="Batang" w:hAnsi="Times"/>
                      <w:iCs/>
                    </w:rPr>
                  </w:pPr>
                  <w:r w:rsidRPr="007D7358">
                    <w:rPr>
                      <w:rFonts w:ascii="Times" w:eastAsia="Batang" w:hAnsi="Times"/>
                      <w:iCs/>
                      <w:color w:val="FF0000"/>
                    </w:rPr>
                    <w:t>(6,4)</w:t>
                  </w:r>
                </w:p>
              </w:tc>
            </w:tr>
            <w:tr w:rsidR="00B417AE" w:rsidRPr="007D7358" w14:paraId="35977AA2" w14:textId="77777777" w:rsidTr="005C7116">
              <w:trPr>
                <w:trHeight w:val="152"/>
                <w:jc w:val="center"/>
              </w:trPr>
              <w:tc>
                <w:tcPr>
                  <w:tcW w:w="2721" w:type="dxa"/>
                  <w:vMerge w:val="restart"/>
                  <w:shd w:val="clear" w:color="auto" w:fill="auto"/>
                </w:tcPr>
                <w:p w14:paraId="78A202E0"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7A554DD2"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(16,2)</w:t>
                  </w:r>
                </w:p>
              </w:tc>
            </w:tr>
            <w:tr w:rsidR="00B417AE" w:rsidRPr="007D7358" w14:paraId="264B85B1" w14:textId="77777777" w:rsidTr="005C7116">
              <w:trPr>
                <w:trHeight w:val="55"/>
                <w:jc w:val="center"/>
              </w:trPr>
              <w:tc>
                <w:tcPr>
                  <w:tcW w:w="2721" w:type="dxa"/>
                  <w:vMerge/>
                  <w:shd w:val="clear" w:color="auto" w:fill="auto"/>
                </w:tcPr>
                <w:p w14:paraId="0F4870BF" w14:textId="77777777" w:rsidR="00B417AE" w:rsidRPr="007D7358" w:rsidRDefault="00B417AE" w:rsidP="005C7116">
                  <w:pPr>
                    <w:snapToGrid w:val="0"/>
                    <w:spacing w:after="0"/>
                    <w:rPr>
                      <w:rFonts w:ascii="Times" w:eastAsia="Batang" w:hAnsi="Times"/>
                      <w:iCs/>
                    </w:rPr>
                  </w:pPr>
                </w:p>
              </w:tc>
              <w:tc>
                <w:tcPr>
                  <w:tcW w:w="1257" w:type="dxa"/>
                  <w:shd w:val="clear" w:color="auto" w:fill="auto"/>
                </w:tcPr>
                <w:p w14:paraId="691A0555"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(8,4)</w:t>
                  </w:r>
                </w:p>
              </w:tc>
            </w:tr>
            <w:tr w:rsidR="00B417AE" w:rsidRPr="007D7358" w14:paraId="4293534D" w14:textId="77777777" w:rsidTr="005C7116">
              <w:trPr>
                <w:trHeight w:val="125"/>
                <w:jc w:val="center"/>
              </w:trPr>
              <w:tc>
                <w:tcPr>
                  <w:tcW w:w="2721" w:type="dxa"/>
                  <w:vMerge w:val="restart"/>
                  <w:shd w:val="clear" w:color="auto" w:fill="auto"/>
                </w:tcPr>
                <w:p w14:paraId="3A549BC9"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5AE9489B"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(16,4)</w:t>
                  </w:r>
                </w:p>
              </w:tc>
            </w:tr>
            <w:tr w:rsidR="00B417AE" w:rsidRPr="007D7358" w14:paraId="0079E700" w14:textId="77777777" w:rsidTr="005C7116">
              <w:trPr>
                <w:trHeight w:val="51"/>
                <w:jc w:val="center"/>
              </w:trPr>
              <w:tc>
                <w:tcPr>
                  <w:tcW w:w="2721" w:type="dxa"/>
                  <w:vMerge/>
                  <w:shd w:val="clear" w:color="auto" w:fill="auto"/>
                </w:tcPr>
                <w:p w14:paraId="28EF8784" w14:textId="77777777" w:rsidR="00B417AE" w:rsidRPr="007D7358" w:rsidRDefault="00B417AE" w:rsidP="005C7116">
                  <w:pPr>
                    <w:snapToGrid w:val="0"/>
                    <w:spacing w:after="0"/>
                    <w:rPr>
                      <w:rFonts w:ascii="Times" w:eastAsia="Batang" w:hAnsi="Times"/>
                      <w:iCs/>
                    </w:rPr>
                  </w:pPr>
                </w:p>
              </w:tc>
              <w:tc>
                <w:tcPr>
                  <w:tcW w:w="1257" w:type="dxa"/>
                  <w:shd w:val="clear" w:color="auto" w:fill="auto"/>
                </w:tcPr>
                <w:p w14:paraId="082EA4EE"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(8,8)</w:t>
                  </w:r>
                </w:p>
              </w:tc>
            </w:tr>
          </w:tbl>
          <w:p w14:paraId="5F9FA8BD" w14:textId="77777777" w:rsidR="00B417AE" w:rsidRPr="00392C90" w:rsidRDefault="00B417AE" w:rsidP="005C7116">
            <w:pPr>
              <w:spacing w:beforeLines="50" w:before="120"/>
              <w:jc w:val="both"/>
              <w:rPr>
                <w:rFonts w:eastAsiaTheme="minorEastAsia"/>
                <w:lang w:val="en-US" w:eastAsia="zh-CN"/>
              </w:rPr>
            </w:pPr>
          </w:p>
        </w:tc>
      </w:tr>
    </w:tbl>
    <w:p w14:paraId="64DCC325" w14:textId="3B0C0BBA" w:rsidR="00B417AE" w:rsidRDefault="00B417AE" w:rsidP="00B417AE">
      <w:pPr>
        <w:spacing w:beforeLines="50" w:before="120"/>
        <w:jc w:val="both"/>
        <w:rPr>
          <w:lang w:val="en-US" w:eastAsia="zh-CN"/>
        </w:rPr>
      </w:pPr>
      <w:r>
        <w:rPr>
          <w:lang w:val="en-US" w:eastAsia="zh-CN"/>
        </w:rPr>
        <w:t xml:space="preserve">Considering the </w:t>
      </w:r>
      <w:r w:rsidRPr="00C9529A">
        <w:rPr>
          <w:lang w:val="en-US" w:eastAsia="zh-CN"/>
        </w:rPr>
        <w:t>meaningful deployment in practice</w:t>
      </w:r>
      <w:r>
        <w:rPr>
          <w:lang w:val="en-US" w:eastAsia="zh-CN"/>
        </w:rPr>
        <w:t>, for 64 CSI-RS ports we prefer to set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w:t>
      </w:r>
      <w:r w:rsidRPr="00C9529A">
        <w:rPr>
          <w:rFonts w:ascii="Times" w:eastAsia="Batang" w:hAnsi="Times"/>
          <w:iCs/>
        </w:rPr>
        <w:t xml:space="preserve"> </w:t>
      </w:r>
      <w:r w:rsidRPr="007D7358">
        <w:rPr>
          <w:rFonts w:ascii="Times" w:eastAsia="Batang" w:hAnsi="Times"/>
          <w:iCs/>
        </w:rPr>
        <w:t>(8,4)</w:t>
      </w:r>
      <w:r>
        <w:rPr>
          <w:rFonts w:ascii="Times" w:eastAsia="Batang" w:hAnsi="Times"/>
          <w:iCs/>
        </w:rPr>
        <w:t>.</w:t>
      </w:r>
    </w:p>
    <w:p w14:paraId="04375BFB" w14:textId="51C22823" w:rsidR="00B417AE" w:rsidRDefault="00B417AE" w:rsidP="00B417AE">
      <w:pPr>
        <w:jc w:val="both"/>
        <w:rPr>
          <w:lang w:val="en-US" w:eastAsia="zh-CN"/>
        </w:rPr>
      </w:pPr>
      <w:r w:rsidRPr="00241C3B">
        <w:rPr>
          <w:b/>
          <w:lang w:val="en-US" w:eastAsia="zh-CN"/>
        </w:rPr>
        <w:t xml:space="preserve">Proposal </w:t>
      </w:r>
      <w:r w:rsidR="00F97E6B">
        <w:rPr>
          <w:b/>
          <w:lang w:val="en-US" w:eastAsia="zh-CN"/>
        </w:rPr>
        <w:t>1</w:t>
      </w:r>
      <w:r w:rsidR="009137B5">
        <w:rPr>
          <w:b/>
          <w:lang w:val="en-US" w:eastAsia="zh-CN"/>
        </w:rPr>
        <w:t>4</w:t>
      </w:r>
      <w:r w:rsidRPr="00241C3B">
        <w:rPr>
          <w:b/>
          <w:lang w:val="en-US" w:eastAsia="zh-CN"/>
        </w:rPr>
        <w:t>:</w:t>
      </w:r>
      <w:r>
        <w:rPr>
          <w:b/>
          <w:lang w:val="en-US" w:eastAsia="zh-CN"/>
        </w:rPr>
        <w:t xml:space="preserve"> </w:t>
      </w:r>
      <w:r w:rsidR="00F97E6B">
        <w:rPr>
          <w:b/>
          <w:lang w:val="en-US" w:eastAsia="zh-CN"/>
        </w:rPr>
        <w:t xml:space="preserve">For </w:t>
      </w:r>
      <w:r w:rsidR="00F97E6B" w:rsidRPr="008876AE">
        <w:rPr>
          <w:b/>
          <w:bCs/>
          <w:lang w:val="en-US" w:eastAsia="zh-CN"/>
        </w:rPr>
        <w:t>eTypeII-r19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w:t>
      </w:r>
      <w:r w:rsidR="00F874F8">
        <w:rPr>
          <w:rFonts w:ascii="Times" w:eastAsia="Batang" w:hAnsi="Times"/>
          <w:b/>
          <w:iCs/>
        </w:rPr>
        <w:t>.</w:t>
      </w:r>
    </w:p>
    <w:p w14:paraId="5AD0511F" w14:textId="77777777" w:rsidR="00B417AE" w:rsidRDefault="00B417AE" w:rsidP="00B417AE">
      <w:pPr>
        <w:jc w:val="both"/>
        <w:rPr>
          <w:lang w:val="en-US" w:eastAsia="zh-CN"/>
        </w:rPr>
      </w:pPr>
    </w:p>
    <w:p w14:paraId="04C50129" w14:textId="72CE4BDF" w:rsidR="00B417AE" w:rsidRPr="00650991" w:rsidRDefault="00B417AE" w:rsidP="00B417AE">
      <w:pPr>
        <w:jc w:val="both"/>
        <w:rPr>
          <w:b/>
          <w:bCs/>
          <w:u w:val="single"/>
          <w:lang w:val="en-US" w:eastAsia="zh-CN"/>
        </w:rPr>
      </w:pPr>
      <w:r>
        <w:rPr>
          <w:b/>
          <w:bCs/>
          <w:u w:val="single"/>
          <w:lang w:val="en-US" w:eastAsia="zh-CN"/>
        </w:rPr>
        <w:t>Number of aggregat</w:t>
      </w:r>
      <w:r w:rsidR="003B523D">
        <w:rPr>
          <w:b/>
          <w:bCs/>
          <w:u w:val="single"/>
          <w:lang w:val="en-US" w:eastAsia="zh-CN"/>
        </w:rPr>
        <w:t>ed</w:t>
      </w:r>
      <w:r>
        <w:rPr>
          <w:b/>
          <w:bCs/>
          <w:u w:val="single"/>
          <w:lang w:val="en-US" w:eastAsia="zh-CN"/>
        </w:rPr>
        <w:t xml:space="preserve"> NZP CSI-RS resources</w:t>
      </w:r>
    </w:p>
    <w:p w14:paraId="14CA2EC8" w14:textId="77777777" w:rsidR="00B417AE" w:rsidRDefault="00B417AE" w:rsidP="00B417AE">
      <w:pPr>
        <w:spacing w:beforeLines="50" w:before="120"/>
        <w:jc w:val="both"/>
        <w:rPr>
          <w:lang w:val="en-US" w:eastAsia="zh-CN"/>
        </w:rPr>
      </w:pPr>
      <w:r>
        <w:rPr>
          <w:lang w:val="en-US" w:eastAsia="zh-CN"/>
        </w:rPr>
        <w:t>For more than 32 CSI-RS ports, CSI-RS resources aggregation of K NZP CSI-RS resource agreed in RAN1#117 meeting.</w:t>
      </w:r>
    </w:p>
    <w:tbl>
      <w:tblPr>
        <w:tblStyle w:val="aff7"/>
        <w:tblW w:w="0" w:type="auto"/>
        <w:tblLook w:val="04A0" w:firstRow="1" w:lastRow="0" w:firstColumn="1" w:lastColumn="0" w:noHBand="0" w:noVBand="1"/>
      </w:tblPr>
      <w:tblGrid>
        <w:gridCol w:w="9631"/>
      </w:tblGrid>
      <w:tr w:rsidR="00B417AE" w14:paraId="1E286115" w14:textId="77777777" w:rsidTr="005C7116">
        <w:tc>
          <w:tcPr>
            <w:tcW w:w="9631" w:type="dxa"/>
          </w:tcPr>
          <w:p w14:paraId="2B715A91" w14:textId="77777777" w:rsidR="00B417AE" w:rsidRPr="004F40FB" w:rsidRDefault="00B417AE" w:rsidP="005C7116">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36AC3116" w14:textId="77777777" w:rsidR="00B417AE" w:rsidRPr="004F40FB" w:rsidRDefault="00B417AE" w:rsidP="005C7116">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宋体"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06E3EC9E" w14:textId="77777777" w:rsidR="00B417AE" w:rsidRPr="004F40FB" w:rsidRDefault="00B417AE"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70F911C8" w14:textId="77777777" w:rsidR="00B417AE" w:rsidRPr="004F40FB" w:rsidRDefault="00B417AE"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1E2C2231" w14:textId="77777777" w:rsidR="00B417AE" w:rsidRPr="00DD6CF5" w:rsidRDefault="00B417AE"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tc>
      </w:tr>
    </w:tbl>
    <w:p w14:paraId="0E212DB6" w14:textId="4CC81BB9" w:rsidR="00B417AE" w:rsidRPr="00B54641" w:rsidRDefault="00B417AE" w:rsidP="00B417AE">
      <w:pPr>
        <w:spacing w:beforeLines="50" w:before="120"/>
        <w:jc w:val="both"/>
        <w:rPr>
          <w:lang w:val="en-US" w:eastAsia="zh-CN"/>
        </w:rPr>
      </w:pPr>
      <w:r w:rsidRPr="00B54641">
        <w:rPr>
          <w:lang w:val="en-US" w:eastAsia="zh-CN"/>
        </w:rPr>
        <w:t xml:space="preserve">For 64 CSI-RS ports set </w:t>
      </w:r>
      <w:r w:rsidRPr="00B54641">
        <w:rPr>
          <w:rFonts w:hint="eastAsia"/>
          <w:lang w:val="en-US" w:eastAsia="zh-CN"/>
        </w:rPr>
        <w:t>K</w:t>
      </w:r>
      <w:r w:rsidRPr="00B54641">
        <w:rPr>
          <w:lang w:val="en-US" w:eastAsia="zh-CN"/>
        </w:rPr>
        <w:t>=2 (each resource 32 ports)</w:t>
      </w:r>
      <w:r>
        <w:rPr>
          <w:lang w:val="en-US" w:eastAsia="zh-CN"/>
        </w:rPr>
        <w:t xml:space="preserve"> for the test assumption of </w:t>
      </w:r>
      <w:r w:rsidR="004A5FD7" w:rsidRPr="004A5FD7">
        <w:rPr>
          <w:lang w:val="en-US" w:eastAsia="zh-CN"/>
        </w:rPr>
        <w:t>eTypeII-r19</w:t>
      </w:r>
      <w:r w:rsidRPr="004A5FD7">
        <w:rPr>
          <w:lang w:val="en-US" w:eastAsia="zh-CN"/>
        </w:rPr>
        <w:t>.</w:t>
      </w:r>
    </w:p>
    <w:p w14:paraId="29E352BF" w14:textId="04CA9065" w:rsidR="00B417AE" w:rsidRPr="00B54641" w:rsidRDefault="00B417AE" w:rsidP="00B417AE">
      <w:pPr>
        <w:jc w:val="both"/>
        <w:rPr>
          <w:lang w:val="en-US" w:eastAsia="zh-CN"/>
        </w:rPr>
      </w:pPr>
      <w:r w:rsidRPr="00241C3B">
        <w:rPr>
          <w:b/>
          <w:lang w:val="en-US" w:eastAsia="zh-CN"/>
        </w:rPr>
        <w:t xml:space="preserve">Proposal </w:t>
      </w:r>
      <w:r w:rsidR="00F874F8">
        <w:rPr>
          <w:b/>
          <w:lang w:val="en-US" w:eastAsia="zh-CN"/>
        </w:rPr>
        <w:t>1</w:t>
      </w:r>
      <w:r w:rsidR="009137B5">
        <w:rPr>
          <w:b/>
          <w:lang w:val="en-US" w:eastAsia="zh-CN"/>
        </w:rPr>
        <w:t>5</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00F874F8" w:rsidRPr="008876AE">
        <w:rPr>
          <w:b/>
          <w:bCs/>
          <w:lang w:val="en-US" w:eastAsia="zh-CN"/>
        </w:rPr>
        <w:t>eTypeII-r19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4437F53D" w14:textId="77777777" w:rsidR="00A24029" w:rsidRDefault="00A24029" w:rsidP="00A24029">
      <w:pPr>
        <w:jc w:val="both"/>
        <w:rPr>
          <w:rFonts w:eastAsiaTheme="minorEastAsia"/>
          <w:b/>
          <w:bCs/>
          <w:u w:val="single"/>
          <w:lang w:eastAsia="zh-CN"/>
        </w:rPr>
      </w:pPr>
    </w:p>
    <w:p w14:paraId="21D04EB5" w14:textId="2F43FC61" w:rsidR="00A24029" w:rsidRDefault="0058111A" w:rsidP="00A24029">
      <w:pPr>
        <w:jc w:val="both"/>
        <w:rPr>
          <w:rFonts w:eastAsiaTheme="minorEastAsia"/>
          <w:b/>
          <w:bCs/>
          <w:u w:val="single"/>
          <w:lang w:eastAsia="zh-CN"/>
        </w:rPr>
      </w:pPr>
      <w:r w:rsidRPr="0058111A">
        <w:rPr>
          <w:rFonts w:eastAsiaTheme="minorEastAsia"/>
          <w:b/>
          <w:bCs/>
          <w:u w:val="single"/>
          <w:lang w:eastAsia="zh-CN"/>
        </w:rPr>
        <w:lastRenderedPageBreak/>
        <w:t>typeII-ri-restriction-r1</w:t>
      </w:r>
      <w:r w:rsidR="00A24029" w:rsidRPr="00B22E09">
        <w:rPr>
          <w:rFonts w:eastAsiaTheme="minorEastAsia"/>
          <w:b/>
          <w:bCs/>
          <w:u w:val="single"/>
          <w:lang w:eastAsia="zh-CN"/>
        </w:rPr>
        <w:t>9</w:t>
      </w:r>
    </w:p>
    <w:p w14:paraId="4F683657" w14:textId="7A5DA3CC" w:rsidR="00A24029" w:rsidRDefault="00A24029" w:rsidP="00A24029">
      <w:pPr>
        <w:jc w:val="both"/>
        <w:rPr>
          <w:rFonts w:eastAsiaTheme="minorEastAsia"/>
          <w:lang w:eastAsia="zh-CN"/>
        </w:rPr>
      </w:pPr>
      <w:r>
        <w:rPr>
          <w:rFonts w:eastAsiaTheme="minorEastAsia"/>
          <w:lang w:eastAsia="zh-CN"/>
        </w:rPr>
        <w:t xml:space="preserve">The </w:t>
      </w:r>
      <w:r w:rsidRPr="00C11114">
        <w:rPr>
          <w:rFonts w:eastAsiaTheme="minorEastAsia"/>
          <w:lang w:eastAsia="zh-CN"/>
        </w:rPr>
        <w:t xml:space="preserve">RI restriction </w:t>
      </w:r>
      <w:r>
        <w:rPr>
          <w:rFonts w:eastAsiaTheme="minorEastAsia"/>
          <w:lang w:eastAsia="zh-CN"/>
        </w:rPr>
        <w:t>as</w:t>
      </w:r>
      <w:r w:rsidRPr="00C11114">
        <w:rPr>
          <w:rFonts w:eastAsiaTheme="minorEastAsia"/>
          <w:lang w:eastAsia="zh-CN"/>
        </w:rPr>
        <w:t xml:space="preserve"> same as </w:t>
      </w:r>
      <w:r w:rsidR="00DE34CF">
        <w:rPr>
          <w:rFonts w:eastAsiaTheme="minorEastAsia"/>
          <w:lang w:eastAsia="zh-CN"/>
        </w:rPr>
        <w:t xml:space="preserve">Rel-16, Rel-17 and Rel-18 </w:t>
      </w:r>
      <w:r w:rsidRPr="00C11114">
        <w:rPr>
          <w:rFonts w:eastAsiaTheme="minorEastAsia"/>
          <w:lang w:eastAsia="zh-CN"/>
        </w:rPr>
        <w:t>type</w:t>
      </w:r>
      <w:r w:rsidR="00DE34CF">
        <w:rPr>
          <w:rFonts w:eastAsiaTheme="minorEastAsia"/>
          <w:lang w:eastAsia="zh-CN"/>
        </w:rPr>
        <w:t>-I</w:t>
      </w:r>
      <w:r w:rsidRPr="00C11114">
        <w:rPr>
          <w:rFonts w:eastAsiaTheme="minorEastAsia"/>
          <w:lang w:eastAsia="zh-CN"/>
        </w:rPr>
        <w:t>I</w:t>
      </w:r>
      <w:r w:rsidR="00DE34CF">
        <w:rPr>
          <w:rFonts w:eastAsiaTheme="minorEastAsia"/>
          <w:lang w:eastAsia="zh-CN"/>
        </w:rPr>
        <w:t xml:space="preserve"> codebooks</w:t>
      </w:r>
      <w:r w:rsidRPr="00C11114">
        <w:rPr>
          <w:rFonts w:eastAsiaTheme="minorEastAsia"/>
          <w:lang w:eastAsia="zh-CN"/>
        </w:rPr>
        <w:t xml:space="preserve">, </w:t>
      </w:r>
      <w:r>
        <w:rPr>
          <w:rFonts w:eastAsiaTheme="minorEastAsia"/>
          <w:lang w:eastAsia="zh-CN"/>
        </w:rPr>
        <w:t xml:space="preserve">it is a </w:t>
      </w:r>
      <w:r w:rsidR="00DE34CF">
        <w:rPr>
          <w:rFonts w:eastAsiaTheme="minorEastAsia"/>
          <w:lang w:eastAsia="zh-CN"/>
        </w:rPr>
        <w:t>4</w:t>
      </w:r>
      <w:r w:rsidRPr="00C11114">
        <w:rPr>
          <w:rFonts w:eastAsiaTheme="minorEastAsia"/>
          <w:lang w:eastAsia="zh-CN"/>
        </w:rPr>
        <w:t>bit bitmap</w:t>
      </w:r>
      <w:r>
        <w:rPr>
          <w:rFonts w:eastAsiaTheme="minorEastAsia"/>
          <w:lang w:eastAsia="zh-CN"/>
        </w:rPr>
        <w:t xml:space="preserve">. Considering rank 2 is enough to verify the implementation of new codebooks, we prefer to set the RI restriction as </w:t>
      </w:r>
      <w:r w:rsidRPr="00C11114">
        <w:rPr>
          <w:rFonts w:eastAsiaTheme="minorEastAsia"/>
          <w:lang w:eastAsia="zh-CN"/>
        </w:rPr>
        <w:t>0010</w:t>
      </w:r>
      <w:r>
        <w:rPr>
          <w:rFonts w:eastAsiaTheme="minorEastAsia"/>
          <w:lang w:eastAsia="zh-CN"/>
        </w:rPr>
        <w:t>.</w:t>
      </w:r>
    </w:p>
    <w:p w14:paraId="6BF99779" w14:textId="558E4E72" w:rsidR="00A24029" w:rsidRPr="00B81AA7" w:rsidRDefault="00A24029" w:rsidP="00A24029">
      <w:pPr>
        <w:jc w:val="both"/>
        <w:rPr>
          <w:rFonts w:eastAsiaTheme="minorEastAsia"/>
          <w:b/>
          <w:u w:val="single"/>
          <w:lang w:eastAsia="zh-CN"/>
        </w:rPr>
      </w:pPr>
      <w:r w:rsidRPr="00D824CF">
        <w:rPr>
          <w:b/>
          <w:lang w:val="en-US" w:eastAsia="zh-CN"/>
        </w:rPr>
        <w:t xml:space="preserve">Proposal </w:t>
      </w:r>
      <w:r w:rsidR="0075128E">
        <w:rPr>
          <w:b/>
          <w:lang w:val="en-US" w:eastAsia="zh-CN"/>
        </w:rPr>
        <w:t>1</w:t>
      </w:r>
      <w:r w:rsidR="009137B5">
        <w:rPr>
          <w:b/>
          <w:lang w:val="en-US" w:eastAsia="zh-CN"/>
        </w:rPr>
        <w:t>6</w:t>
      </w:r>
      <w:r w:rsidRPr="00D824CF">
        <w:rPr>
          <w:b/>
          <w:lang w:val="en-US" w:eastAsia="zh-CN"/>
        </w:rPr>
        <w:t xml:space="preserve">: For </w:t>
      </w:r>
      <w:r w:rsidR="00541811" w:rsidRPr="008876AE">
        <w:rPr>
          <w:b/>
          <w:bCs/>
          <w:lang w:val="en-US" w:eastAsia="zh-CN"/>
        </w:rPr>
        <w:t>eTypeII-r19</w:t>
      </w:r>
      <w:r w:rsidRPr="00D824CF">
        <w:rPr>
          <w:b/>
          <w:lang w:val="en-US" w:eastAsia="zh-CN"/>
        </w:rPr>
        <w:t xml:space="preserve">, set </w:t>
      </w:r>
      <w:r w:rsidR="00541811" w:rsidRPr="00541811">
        <w:rPr>
          <w:rFonts w:eastAsiaTheme="minorEastAsia"/>
          <w:b/>
          <w:bCs/>
          <w:lang w:eastAsia="zh-CN"/>
        </w:rPr>
        <w:t>typeII-ri-restriction-r19</w:t>
      </w:r>
      <w:r w:rsidR="00541811">
        <w:rPr>
          <w:rFonts w:eastAsiaTheme="minorEastAsia"/>
          <w:b/>
          <w:bCs/>
          <w:lang w:eastAsia="zh-CN"/>
        </w:rPr>
        <w:t xml:space="preserve"> </w:t>
      </w:r>
      <w:r w:rsidRPr="00D824CF">
        <w:rPr>
          <w:rFonts w:eastAsiaTheme="minorEastAsia"/>
          <w:b/>
          <w:lang w:eastAsia="zh-CN"/>
        </w:rPr>
        <w:t>as 0010</w:t>
      </w:r>
      <w:r w:rsidR="00153BF7">
        <w:rPr>
          <w:rFonts w:eastAsiaTheme="minorEastAsia"/>
          <w:b/>
          <w:lang w:eastAsia="zh-CN"/>
        </w:rPr>
        <w:t xml:space="preserve"> as the starting point</w:t>
      </w:r>
      <w:r w:rsidRPr="00D824CF">
        <w:rPr>
          <w:rFonts w:eastAsiaTheme="minorEastAsia"/>
          <w:b/>
          <w:lang w:eastAsia="zh-CN"/>
        </w:rPr>
        <w:t>.</w:t>
      </w:r>
    </w:p>
    <w:p w14:paraId="79A20626" w14:textId="75ADB73C" w:rsidR="00F43B7F" w:rsidRDefault="00F43B7F" w:rsidP="00A4714E">
      <w:pPr>
        <w:jc w:val="both"/>
        <w:rPr>
          <w:lang w:eastAsia="zh-CN"/>
        </w:rPr>
      </w:pPr>
    </w:p>
    <w:p w14:paraId="245B6106" w14:textId="7A207DDE" w:rsidR="00FA4828" w:rsidRDefault="00FA4828" w:rsidP="00A4714E">
      <w:pPr>
        <w:jc w:val="both"/>
        <w:rPr>
          <w:b/>
          <w:bCs/>
          <w:u w:val="single"/>
          <w:lang w:eastAsia="zh-CN"/>
        </w:rPr>
      </w:pPr>
      <w:r w:rsidRPr="00FA4828">
        <w:rPr>
          <w:b/>
          <w:bCs/>
          <w:u w:val="single"/>
          <w:lang w:eastAsia="zh-CN"/>
        </w:rPr>
        <w:t>numberOfPMI-SubbandsPerCQI-subband-r19</w:t>
      </w:r>
    </w:p>
    <w:p w14:paraId="4B89B9C4" w14:textId="1395AD95" w:rsidR="00100557" w:rsidRDefault="00100557" w:rsidP="00A4714E">
      <w:pPr>
        <w:jc w:val="both"/>
        <w:rPr>
          <w:lang w:eastAsia="zh-CN"/>
        </w:rPr>
      </w:pPr>
      <w:r>
        <w:rPr>
          <w:lang w:eastAsia="zh-CN"/>
        </w:rPr>
        <w:t>This parameter has the same meaning as legacy R in Rel-16/Rel-17/Rel-18 Type-II codebook, we propose to use 1 as legacy setting.</w:t>
      </w:r>
    </w:p>
    <w:p w14:paraId="7030EBB1" w14:textId="585976E6" w:rsidR="00100557" w:rsidRDefault="00100557" w:rsidP="00A4714E">
      <w:pPr>
        <w:jc w:val="both"/>
        <w:rPr>
          <w:rFonts w:eastAsiaTheme="minorEastAsia"/>
          <w:b/>
          <w:lang w:eastAsia="zh-CN"/>
        </w:rPr>
      </w:pPr>
      <w:r w:rsidRPr="00D824CF">
        <w:rPr>
          <w:b/>
          <w:lang w:val="en-US" w:eastAsia="zh-CN"/>
        </w:rPr>
        <w:t xml:space="preserve">Proposal </w:t>
      </w:r>
      <w:r>
        <w:rPr>
          <w:b/>
          <w:lang w:val="en-US" w:eastAsia="zh-CN"/>
        </w:rPr>
        <w:t>1</w:t>
      </w:r>
      <w:r w:rsidR="009137B5">
        <w:rPr>
          <w:b/>
          <w:lang w:val="en-US" w:eastAsia="zh-CN"/>
        </w:rPr>
        <w:t>7</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w:t>
      </w:r>
      <w:r w:rsidR="00153BF7">
        <w:rPr>
          <w:rFonts w:eastAsiaTheme="minorEastAsia"/>
          <w:b/>
          <w:lang w:eastAsia="zh-CN"/>
        </w:rPr>
        <w:t xml:space="preserve"> as the starting point</w:t>
      </w:r>
      <w:r>
        <w:rPr>
          <w:rFonts w:eastAsiaTheme="minorEastAsia"/>
          <w:b/>
          <w:lang w:eastAsia="zh-CN"/>
        </w:rPr>
        <w:t>.</w:t>
      </w:r>
    </w:p>
    <w:p w14:paraId="0076E342" w14:textId="2EC1F74D" w:rsidR="00100557" w:rsidRDefault="00100557" w:rsidP="00A4714E">
      <w:pPr>
        <w:jc w:val="both"/>
        <w:rPr>
          <w:rFonts w:eastAsiaTheme="minorEastAsia"/>
          <w:b/>
          <w:lang w:eastAsia="zh-CN"/>
        </w:rPr>
      </w:pPr>
    </w:p>
    <w:p w14:paraId="62391359" w14:textId="3CC14E2B" w:rsidR="00D85837" w:rsidRPr="00D85837" w:rsidRDefault="00D85837" w:rsidP="00A4714E">
      <w:pPr>
        <w:jc w:val="both"/>
        <w:rPr>
          <w:rFonts w:eastAsiaTheme="minorEastAsia"/>
          <w:b/>
          <w:u w:val="single"/>
          <w:lang w:eastAsia="zh-CN"/>
        </w:rPr>
      </w:pPr>
      <w:r w:rsidRPr="00D85837">
        <w:rPr>
          <w:rFonts w:eastAsiaTheme="minorEastAsia"/>
          <w:b/>
          <w:u w:val="single"/>
          <w:lang w:eastAsia="zh-CN"/>
        </w:rPr>
        <w:t>paramCombination-r19</w:t>
      </w:r>
    </w:p>
    <w:p w14:paraId="66BE10D2" w14:textId="133DACCC" w:rsidR="00D85837" w:rsidRDefault="00D85837" w:rsidP="00A4714E">
      <w:pPr>
        <w:jc w:val="both"/>
        <w:rPr>
          <w:lang w:eastAsia="zh-CN"/>
        </w:rPr>
      </w:pPr>
      <w:r>
        <w:rPr>
          <w:lang w:eastAsia="zh-CN"/>
        </w:rPr>
        <w:t>This parameter is the</w:t>
      </w:r>
      <w:r w:rsidR="00A94D0E">
        <w:rPr>
          <w:lang w:eastAsia="zh-CN"/>
        </w:rPr>
        <w:t xml:space="preserve"> codebook</w:t>
      </w:r>
      <w:r>
        <w:rPr>
          <w:lang w:eastAsia="zh-CN"/>
        </w:rPr>
        <w:t xml:space="preserve"> parameter combination. We assume the options for </w:t>
      </w:r>
      <w:r w:rsidRPr="00D85837">
        <w:rPr>
          <w:lang w:eastAsia="zh-CN"/>
        </w:rPr>
        <w:t>eTypeII-r19</w:t>
      </w:r>
      <w:r>
        <w:rPr>
          <w:lang w:eastAsia="zh-CN"/>
        </w:rPr>
        <w:t xml:space="preserve"> are as same as legacy Rel-16 </w:t>
      </w:r>
      <w:proofErr w:type="spellStart"/>
      <w:r>
        <w:rPr>
          <w:lang w:eastAsia="zh-CN"/>
        </w:rPr>
        <w:t>TypeII</w:t>
      </w:r>
      <w:proofErr w:type="spellEnd"/>
      <w:r>
        <w:rPr>
          <w:lang w:eastAsia="zh-CN"/>
        </w:rPr>
        <w:t xml:space="preserve"> codebook as below.</w:t>
      </w:r>
      <w:r w:rsidR="007F436D">
        <w:rPr>
          <w:lang w:eastAsia="zh-CN"/>
        </w:rPr>
        <w:t xml:space="preserve"> Hence it is a good selection to </w:t>
      </w:r>
      <w:r w:rsidR="00A94D0E">
        <w:rPr>
          <w:lang w:eastAsia="zh-CN"/>
        </w:rPr>
        <w:t>reuse</w:t>
      </w:r>
      <w:r w:rsidR="007F436D">
        <w:rPr>
          <w:lang w:eastAsia="zh-CN"/>
        </w:rPr>
        <w:t xml:space="preserve"> 6 as the starting point. </w:t>
      </w:r>
    </w:p>
    <w:p w14:paraId="24983E01" w14:textId="77777777" w:rsidR="00D85837" w:rsidRPr="00D85837" w:rsidRDefault="00D85837" w:rsidP="00D85837">
      <w:pPr>
        <w:pStyle w:val="TH"/>
        <w:rPr>
          <w:color w:val="44546A" w:themeColor="text2"/>
          <w:sz w:val="18"/>
          <w:szCs w:val="18"/>
        </w:rPr>
      </w:pPr>
      <w:r w:rsidRPr="00D85837">
        <w:rPr>
          <w:sz w:val="18"/>
          <w:szCs w:val="18"/>
        </w:rPr>
        <w:t xml:space="preserve">Codebook parameter configurations for </w:t>
      </w:r>
      <m:oMath>
        <m:r>
          <m:rPr>
            <m:sty m:val="bi"/>
          </m:rPr>
          <w:rPr>
            <w:rFonts w:ascii="Cambria Math" w:hAnsi="Cambria Math"/>
            <w:color w:val="000000" w:themeColor="text1"/>
            <w:sz w:val="18"/>
            <w:szCs w:val="18"/>
            <w:lang w:val="fr-FR" w:eastAsia="fr-FR"/>
          </w:rPr>
          <m:t>L</m:t>
        </m:r>
        <m:r>
          <m:rPr>
            <m:sty m:val="bi"/>
          </m:rPr>
          <w:rPr>
            <w:rFonts w:ascii="Cambria Math" w:hAnsi="Cambria Math"/>
            <w:color w:val="000000" w:themeColor="text1"/>
            <w:sz w:val="18"/>
            <w:szCs w:val="18"/>
            <w:lang w:eastAsia="fr-FR"/>
          </w:rPr>
          <m:t xml:space="preserve">, </m:t>
        </m:r>
      </m:oMath>
      <w:r w:rsidRPr="00D85837">
        <w:rPr>
          <w:sz w:val="18"/>
          <w:szCs w:val="18"/>
        </w:rPr>
        <w:t xml:space="preserve"> </w:t>
      </w:r>
      <m:oMath>
        <m:r>
          <m:rPr>
            <m:sty m:val="b"/>
          </m:rPr>
          <w:rPr>
            <w:rFonts w:ascii="Cambria Math" w:eastAsia="Calibri" w:hAnsi="Cambria Math"/>
            <w:sz w:val="18"/>
            <w:szCs w:val="18"/>
            <w:lang w:val="en-US"/>
          </w:rPr>
          <m:t>β</m:t>
        </m:r>
      </m:oMath>
      <w:r w:rsidRPr="00D85837">
        <w:rPr>
          <w:rFonts w:eastAsia="Calibri"/>
          <w:sz w:val="18"/>
          <w:szCs w:val="18"/>
          <w:lang w:val="en-US"/>
        </w:rPr>
        <w:t xml:space="preserve"> and </w:t>
      </w:r>
      <m:oMath>
        <m:sSub>
          <m:sSubPr>
            <m:ctrlPr>
              <w:rPr>
                <w:rFonts w:ascii="Cambria Math" w:eastAsia="Calibri" w:hAnsi="Cambria Math"/>
                <w:i/>
                <w:sz w:val="18"/>
                <w:szCs w:val="18"/>
                <w:lang w:val="en-US"/>
              </w:rPr>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υ</m:t>
            </m:r>
          </m:sub>
        </m:sSub>
      </m:oMath>
    </w:p>
    <w:tbl>
      <w:tblPr>
        <w:tblW w:w="5890" w:type="dxa"/>
        <w:jc w:val="center"/>
        <w:tblCellMar>
          <w:left w:w="0" w:type="dxa"/>
          <w:right w:w="0" w:type="dxa"/>
        </w:tblCellMar>
        <w:tblLook w:val="04A0" w:firstRow="1" w:lastRow="0" w:firstColumn="1" w:lastColumn="0" w:noHBand="0" w:noVBand="1"/>
      </w:tblPr>
      <w:tblGrid>
        <w:gridCol w:w="1609"/>
        <w:gridCol w:w="620"/>
        <w:gridCol w:w="1544"/>
        <w:gridCol w:w="1501"/>
        <w:gridCol w:w="616"/>
      </w:tblGrid>
      <w:tr w:rsidR="00D85837" w:rsidRPr="00D85837" w14:paraId="2D916CA5" w14:textId="77777777" w:rsidTr="005C7116">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7F8F6D8C" w14:textId="77777777" w:rsidR="00D85837" w:rsidRPr="00D85837" w:rsidRDefault="00D85837" w:rsidP="005C7116">
            <w:pPr>
              <w:spacing w:after="0" w:line="254" w:lineRule="auto"/>
              <w:jc w:val="center"/>
              <w:rPr>
                <w:rFonts w:ascii="Arial" w:hAnsi="Arial"/>
                <w:color w:val="000000" w:themeColor="text1"/>
                <w:sz w:val="18"/>
                <w:szCs w:val="18"/>
                <w:lang w:val="fr-FR" w:eastAsia="fr-FR"/>
              </w:rPr>
            </w:pPr>
            <w:r w:rsidRPr="00D85837">
              <w:rPr>
                <w:rFonts w:eastAsia="Calibri"/>
                <w:i/>
                <w:color w:val="000000"/>
                <w:sz w:val="18"/>
                <w:szCs w:val="18"/>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6A951C"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m:oMathPara>
              <m:oMath>
                <m:r>
                  <w:rPr>
                    <w:rFonts w:ascii="Cambria Math" w:hAnsi="Cambria Math" w:cs="Arial"/>
                    <w:color w:val="000000" w:themeColor="text1"/>
                    <w:sz w:val="18"/>
                    <w:szCs w:val="18"/>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739BF" w14:textId="77777777" w:rsidR="00D85837" w:rsidRPr="00D85837" w:rsidRDefault="00542103" w:rsidP="005C7116">
            <w:pPr>
              <w:spacing w:after="0" w:line="254" w:lineRule="auto"/>
              <w:jc w:val="center"/>
              <w:rPr>
                <w:rFonts w:ascii="Arial" w:hAnsi="Arial" w:cs="Arial"/>
                <w:color w:val="000000" w:themeColor="text1"/>
                <w:sz w:val="18"/>
                <w:szCs w:val="18"/>
                <w:lang w:val="fr-FR" w:eastAsia="fr-FR"/>
              </w:rPr>
            </w:pPr>
            <m:oMathPara>
              <m:oMath>
                <m:sSub>
                  <m:sSubPr>
                    <m:ctrlPr>
                      <w:rPr>
                        <w:rFonts w:ascii="Cambria Math" w:hAnsi="Cambria Math"/>
                        <w:i/>
                        <w:color w:val="000000" w:themeColor="text1"/>
                        <w:sz w:val="18"/>
                        <w:szCs w:val="18"/>
                        <w:lang w:val="fr-FR" w:eastAsia="fr-FR"/>
                      </w:rPr>
                    </m:ctrlPr>
                  </m:sSubPr>
                  <m:e>
                    <m:r>
                      <w:rPr>
                        <w:rFonts w:ascii="Cambria Math" w:hAnsi="Cambria Math"/>
                        <w:color w:val="000000" w:themeColor="text1"/>
                        <w:sz w:val="18"/>
                        <w:szCs w:val="18"/>
                        <w:lang w:val="fr-FR" w:eastAsia="fr-FR"/>
                      </w:rPr>
                      <m:t>p</m:t>
                    </m:r>
                  </m:e>
                  <m:sub>
                    <m:r>
                      <w:rPr>
                        <w:rFonts w:ascii="Cambria Math" w:hAnsi="Cambria Math"/>
                        <w:color w:val="000000" w:themeColor="text1"/>
                        <w:sz w:val="18"/>
                        <w:szCs w:val="18"/>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9F47C7"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m:oMathPara>
              <m:oMath>
                <m:r>
                  <w:rPr>
                    <w:rFonts w:ascii="Cambria Math" w:hAnsi="Cambria Math"/>
                    <w:color w:val="000000" w:themeColor="text1"/>
                    <w:sz w:val="18"/>
                    <w:szCs w:val="18"/>
                    <w:lang w:val="fr-FR" w:eastAsia="fr-FR"/>
                  </w:rPr>
                  <m:t>β</m:t>
                </m:r>
              </m:oMath>
            </m:oMathPara>
          </w:p>
        </w:tc>
      </w:tr>
      <w:tr w:rsidR="00D85837" w:rsidRPr="00D85837" w14:paraId="7D2434F0" w14:textId="77777777" w:rsidTr="005C7116">
        <w:trPr>
          <w:trHeight w:val="185"/>
          <w:jc w:val="center"/>
        </w:trPr>
        <w:tc>
          <w:tcPr>
            <w:tcW w:w="0" w:type="auto"/>
            <w:vMerge/>
            <w:tcBorders>
              <w:left w:val="single" w:sz="8" w:space="0" w:color="000000"/>
              <w:bottom w:val="single" w:sz="8" w:space="0" w:color="000000"/>
              <w:right w:val="single" w:sz="8" w:space="0" w:color="000000"/>
            </w:tcBorders>
          </w:tcPr>
          <w:p w14:paraId="3F01B721" w14:textId="77777777" w:rsidR="00D85837" w:rsidRPr="00D85837" w:rsidRDefault="00D85837" w:rsidP="005C7116">
            <w:pPr>
              <w:spacing w:after="0" w:line="256" w:lineRule="auto"/>
              <w:rPr>
                <w:rFonts w:ascii="Arial" w:hAnsi="Arial" w:cs="Arial"/>
                <w:color w:val="000000" w:themeColor="text1"/>
                <w:sz w:val="18"/>
                <w:szCs w:val="18"/>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DB47E0" w14:textId="77777777" w:rsidR="00D85837" w:rsidRPr="00D85837" w:rsidRDefault="00D85837" w:rsidP="005C7116">
            <w:pPr>
              <w:spacing w:after="0" w:line="256" w:lineRule="auto"/>
              <w:rPr>
                <w:rFonts w:ascii="Arial" w:hAnsi="Arial" w:cs="Arial"/>
                <w:color w:val="000000" w:themeColor="text1"/>
                <w:sz w:val="18"/>
                <w:szCs w:val="18"/>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6142E0"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m:oMathPara>
              <m:oMath>
                <m:r>
                  <w:rPr>
                    <w:rFonts w:ascii="Cambria Math" w:eastAsia="Calibri" w:hAnsi="Cambria Math"/>
                    <w:color w:val="000000"/>
                    <w:sz w:val="18"/>
                    <w:szCs w:val="18"/>
                    <w:lang w:val="en-US" w:eastAsia="en-GB"/>
                  </w:rPr>
                  <m:t>υ</m:t>
                </m:r>
                <m:r>
                  <w:rPr>
                    <w:rFonts w:ascii="Cambria Math" w:eastAsia="Batang" w:hAnsi="Cambria Math"/>
                    <w:color w:val="000000" w:themeColor="text1"/>
                    <w:kern w:val="24"/>
                    <w:sz w:val="18"/>
                    <w:szCs w:val="18"/>
                    <w:lang w:val="fr-FR" w:eastAsia="fr-FR"/>
                  </w:rPr>
                  <m:t xml:space="preserve"> ∈</m:t>
                </m:r>
                <m:d>
                  <m:dPr>
                    <m:begChr m:val="{"/>
                    <m:endChr m:val="}"/>
                    <m:ctrlPr>
                      <w:rPr>
                        <w:rFonts w:ascii="Cambria Math" w:eastAsia="Batang" w:hAnsi="Cambria Math"/>
                        <w:i/>
                        <w:color w:val="000000" w:themeColor="text1"/>
                        <w:kern w:val="24"/>
                        <w:sz w:val="18"/>
                        <w:szCs w:val="18"/>
                        <w:lang w:val="fr-FR" w:eastAsia="fr-FR"/>
                      </w:rPr>
                    </m:ctrlPr>
                  </m:dPr>
                  <m:e>
                    <m:r>
                      <w:rPr>
                        <w:rFonts w:ascii="Cambria Math" w:eastAsia="Batang" w:hAnsi="Cambria Math"/>
                        <w:color w:val="000000" w:themeColor="text1"/>
                        <w:kern w:val="24"/>
                        <w:sz w:val="18"/>
                        <w:szCs w:val="18"/>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04F77CB"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m:oMathPara>
              <m:oMath>
                <m:r>
                  <w:rPr>
                    <w:rFonts w:ascii="Cambria Math" w:eastAsia="Calibri" w:hAnsi="Cambria Math"/>
                    <w:color w:val="000000"/>
                    <w:sz w:val="18"/>
                    <w:szCs w:val="18"/>
                    <w:lang w:val="en-US" w:eastAsia="en-GB"/>
                  </w:rPr>
                  <m:t>υ</m:t>
                </m:r>
                <m:r>
                  <w:rPr>
                    <w:rFonts w:ascii="Cambria Math" w:eastAsia="Batang" w:hAnsi="Cambria Math"/>
                    <w:color w:val="000000" w:themeColor="text1"/>
                    <w:kern w:val="24"/>
                    <w:sz w:val="18"/>
                    <w:szCs w:val="18"/>
                    <w:lang w:val="fr-FR" w:eastAsia="fr-FR"/>
                  </w:rPr>
                  <m:t xml:space="preserve"> ∈</m:t>
                </m:r>
                <m:d>
                  <m:dPr>
                    <m:begChr m:val="{"/>
                    <m:endChr m:val="}"/>
                    <m:ctrlPr>
                      <w:rPr>
                        <w:rFonts w:ascii="Cambria Math" w:eastAsia="Batang" w:hAnsi="Cambria Math"/>
                        <w:i/>
                        <w:color w:val="000000" w:themeColor="text1"/>
                        <w:kern w:val="24"/>
                        <w:sz w:val="18"/>
                        <w:szCs w:val="18"/>
                        <w:lang w:val="fr-FR" w:eastAsia="fr-FR"/>
                      </w:rPr>
                    </m:ctrlPr>
                  </m:dPr>
                  <m:e>
                    <m:r>
                      <w:rPr>
                        <w:rFonts w:ascii="Cambria Math" w:eastAsia="Batang" w:hAnsi="Cambria Math"/>
                        <w:color w:val="000000" w:themeColor="text1"/>
                        <w:kern w:val="24"/>
                        <w:sz w:val="18"/>
                        <w:szCs w:val="18"/>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B3A094" w14:textId="77777777" w:rsidR="00D85837" w:rsidRPr="00D85837" w:rsidRDefault="00D85837" w:rsidP="005C7116">
            <w:pPr>
              <w:spacing w:after="0" w:line="256" w:lineRule="auto"/>
              <w:rPr>
                <w:rFonts w:ascii="Arial" w:hAnsi="Arial" w:cs="Arial"/>
                <w:color w:val="000000" w:themeColor="text1"/>
                <w:sz w:val="18"/>
                <w:szCs w:val="18"/>
                <w:lang w:val="fr-FR" w:eastAsia="fr-FR"/>
              </w:rPr>
            </w:pPr>
          </w:p>
        </w:tc>
      </w:tr>
      <w:tr w:rsidR="00D85837" w:rsidRPr="00D85837" w14:paraId="73C9C213"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10FDFF5"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0FB51D"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3DDCC"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80A0CB"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562BD"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r>
      <w:tr w:rsidR="00D85837" w:rsidRPr="00D85837" w14:paraId="3527F901"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E2755CE"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37FE6"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1E8003"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21A451"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A99E39"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5AAB3296"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9885E6C"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9B44E0"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AE37F0"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4E7F9"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429F9"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r>
      <w:tr w:rsidR="00D85837" w:rsidRPr="00D85837" w14:paraId="78A48F28"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4C08B5E"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AF7E0D"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837796"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8F9E8A"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C20772"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113B0B35"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C14DD34"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76EE7B"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A7AF51"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FD669A"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561A47"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¾</w:t>
            </w:r>
          </w:p>
        </w:tc>
      </w:tr>
      <w:tr w:rsidR="00D85837" w:rsidRPr="00D85837" w14:paraId="424647E8"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129BBE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1B84D5"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C3C463"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51B7B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2F38E"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298BDBA4"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D416766"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287EE8"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9975BB"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64CB1"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F90043"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4BD66F55" w14:textId="77777777" w:rsidTr="005C7116">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7575D91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178375"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1AE976"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B120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709A27"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¾ </w:t>
            </w:r>
          </w:p>
        </w:tc>
      </w:tr>
    </w:tbl>
    <w:p w14:paraId="490C99A0" w14:textId="625B75E5" w:rsidR="00D85837" w:rsidRDefault="00D85837" w:rsidP="00A4714E">
      <w:pPr>
        <w:jc w:val="both"/>
        <w:rPr>
          <w:lang w:eastAsia="zh-CN"/>
        </w:rPr>
      </w:pPr>
      <w:r>
        <w:rPr>
          <w:lang w:eastAsia="zh-CN"/>
        </w:rPr>
        <w:t xml:space="preserve"> </w:t>
      </w:r>
    </w:p>
    <w:p w14:paraId="0943583B" w14:textId="79349EC0" w:rsidR="007F436D" w:rsidRDefault="007F436D" w:rsidP="007F436D">
      <w:pPr>
        <w:jc w:val="both"/>
        <w:rPr>
          <w:rFonts w:eastAsiaTheme="minorEastAsia"/>
          <w:b/>
          <w:lang w:eastAsia="zh-CN"/>
        </w:rPr>
      </w:pPr>
      <w:r w:rsidRPr="00D824CF">
        <w:rPr>
          <w:b/>
          <w:lang w:val="en-US" w:eastAsia="zh-CN"/>
        </w:rPr>
        <w:t xml:space="preserve">Proposal </w:t>
      </w:r>
      <w:r>
        <w:rPr>
          <w:b/>
          <w:lang w:val="en-US" w:eastAsia="zh-CN"/>
        </w:rPr>
        <w:t>1</w:t>
      </w:r>
      <w:r w:rsidR="009137B5">
        <w:rPr>
          <w:b/>
          <w:lang w:val="en-US" w:eastAsia="zh-CN"/>
        </w:rPr>
        <w:t>8</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7F436D">
        <w:rPr>
          <w:rFonts w:eastAsiaTheme="minorEastAsia"/>
          <w:b/>
          <w:bCs/>
          <w:lang w:eastAsia="zh-CN"/>
        </w:rPr>
        <w:t>paramCombination-r19</w:t>
      </w:r>
      <w:r>
        <w:rPr>
          <w:rFonts w:eastAsiaTheme="minorEastAsia"/>
          <w:b/>
          <w:bCs/>
          <w:lang w:eastAsia="zh-CN"/>
        </w:rPr>
        <w:t xml:space="preserve"> </w:t>
      </w:r>
      <w:r w:rsidRPr="00D824CF">
        <w:rPr>
          <w:rFonts w:eastAsiaTheme="minorEastAsia"/>
          <w:b/>
          <w:lang w:eastAsia="zh-CN"/>
        </w:rPr>
        <w:t>a</w:t>
      </w:r>
      <w:r w:rsidRPr="007F436D">
        <w:rPr>
          <w:rFonts w:eastAsiaTheme="minorEastAsia"/>
          <w:b/>
          <w:lang w:eastAsia="zh-CN"/>
        </w:rPr>
        <w:t xml:space="preserve">s 6 </w:t>
      </w:r>
      <w:r w:rsidRPr="007F436D">
        <w:rPr>
          <w:rFonts w:hint="eastAsia"/>
          <w:b/>
          <w:lang w:eastAsia="zh-CN"/>
        </w:rPr>
        <w:t>(</w:t>
      </w:r>
      <w:r w:rsidRPr="007F436D">
        <w:rPr>
          <w:b/>
          <w:lang w:val="en-US"/>
        </w:rPr>
        <w:t xml:space="preserve">L =4, </w:t>
      </w:r>
      <w:r w:rsidRPr="007F436D">
        <w:rPr>
          <w:b/>
          <w:i/>
          <w:iCs/>
          <w:lang w:val="en-US"/>
        </w:rPr>
        <w:t>p</w:t>
      </w:r>
      <w:r w:rsidRPr="007F436D">
        <w:rPr>
          <w:b/>
          <w:i/>
          <w:iCs/>
          <w:vertAlign w:val="subscript"/>
          <w:lang w:val="el-GR"/>
        </w:rPr>
        <w:t>ν</w:t>
      </w:r>
      <w:r w:rsidRPr="007F436D">
        <w:rPr>
          <w:b/>
          <w:lang w:val="en-US"/>
        </w:rPr>
        <w:t xml:space="preserve"> =1/2, </w:t>
      </w:r>
      <w:r w:rsidRPr="007F436D">
        <w:rPr>
          <w:b/>
          <w:lang w:val="el-GR"/>
        </w:rPr>
        <w:t>β=1/2</w:t>
      </w:r>
      <w:r w:rsidRPr="007F436D">
        <w:rPr>
          <w:rFonts w:hint="eastAsia"/>
          <w:b/>
          <w:lang w:val="en-US" w:eastAsia="zh-CN"/>
        </w:rPr>
        <w:t>)</w:t>
      </w:r>
      <w:r w:rsidR="00153BF7">
        <w:rPr>
          <w:b/>
          <w:lang w:val="en-US" w:eastAsia="zh-CN"/>
        </w:rPr>
        <w:t xml:space="preserve"> as the starting point</w:t>
      </w:r>
      <w:r w:rsidRPr="007F436D">
        <w:rPr>
          <w:rFonts w:eastAsiaTheme="minorEastAsia"/>
          <w:b/>
          <w:lang w:eastAsia="zh-CN"/>
        </w:rPr>
        <w:t>.</w:t>
      </w:r>
    </w:p>
    <w:p w14:paraId="155EEAC5" w14:textId="47F25924" w:rsidR="00D85837" w:rsidRDefault="00D85837" w:rsidP="00A4714E">
      <w:pPr>
        <w:jc w:val="both"/>
        <w:rPr>
          <w:lang w:eastAsia="zh-CN"/>
        </w:rPr>
      </w:pPr>
    </w:p>
    <w:p w14:paraId="7D5A1BAA" w14:textId="4F7297DB" w:rsidR="00F83D4C" w:rsidRDefault="00F83D4C" w:rsidP="00F96E9A">
      <w:pPr>
        <w:pStyle w:val="2"/>
        <w:numPr>
          <w:ilvl w:val="1"/>
          <w:numId w:val="7"/>
        </w:numPr>
        <w:rPr>
          <w:lang w:eastAsia="zh-CN"/>
        </w:rPr>
      </w:pPr>
      <w:r>
        <w:rPr>
          <w:lang w:eastAsia="zh-CN"/>
        </w:rPr>
        <w:t xml:space="preserve">Assumptions for </w:t>
      </w:r>
      <w:r w:rsidRPr="00F83D4C">
        <w:rPr>
          <w:lang w:eastAsia="zh-CN"/>
        </w:rPr>
        <w:t>typeII-Doppler-r19</w:t>
      </w:r>
    </w:p>
    <w:p w14:paraId="662BFE28" w14:textId="77777777" w:rsidR="007B25E8" w:rsidRDefault="007B25E8" w:rsidP="007B25E8">
      <w:pPr>
        <w:jc w:val="both"/>
        <w:rPr>
          <w:b/>
          <w:bCs/>
          <w:u w:val="single"/>
          <w:lang w:val="en-US" w:eastAsia="zh-CN"/>
        </w:rPr>
      </w:pPr>
      <w:r>
        <w:rPr>
          <w:rFonts w:hint="eastAsia"/>
          <w:b/>
          <w:bCs/>
          <w:u w:val="single"/>
          <w:lang w:val="en-US" w:eastAsia="zh-CN"/>
        </w:rPr>
        <w:t>D</w:t>
      </w:r>
      <w:r>
        <w:rPr>
          <w:b/>
          <w:bCs/>
          <w:u w:val="single"/>
          <w:lang w:val="en-US" w:eastAsia="zh-CN"/>
        </w:rPr>
        <w:t>uplex mode</w:t>
      </w:r>
    </w:p>
    <w:p w14:paraId="40C2251D" w14:textId="3A3995B9" w:rsidR="007B25E8" w:rsidRDefault="007B25E8" w:rsidP="007B25E8">
      <w:pPr>
        <w:jc w:val="both"/>
        <w:rPr>
          <w:bCs/>
          <w:lang w:val="en-US" w:eastAsia="zh-CN"/>
        </w:rPr>
      </w:pPr>
      <w:r w:rsidRPr="00FD0B65">
        <w:rPr>
          <w:rFonts w:hint="eastAsia"/>
          <w:lang w:val="en-US" w:eastAsia="zh-CN"/>
        </w:rPr>
        <w:t>S</w:t>
      </w:r>
      <w:r w:rsidRPr="00FD0B65">
        <w:rPr>
          <w:lang w:val="en-US" w:eastAsia="zh-CN"/>
        </w:rPr>
        <w:t xml:space="preserve">ince </w:t>
      </w:r>
      <w:r>
        <w:rPr>
          <w:lang w:val="en-US" w:eastAsia="zh-CN"/>
        </w:rPr>
        <w:t xml:space="preserve">the objective description in WID [1][2] clearly mentioned this objective is targeting for FR1. Both </w:t>
      </w:r>
      <w:r w:rsidR="00903BD3">
        <w:rPr>
          <w:lang w:val="en-US" w:eastAsia="zh-CN"/>
        </w:rPr>
        <w:t xml:space="preserve">FR1 </w:t>
      </w:r>
      <w:r>
        <w:rPr>
          <w:lang w:val="en-US" w:eastAsia="zh-CN"/>
        </w:rPr>
        <w:t xml:space="preserve">FDD and </w:t>
      </w:r>
      <w:r w:rsidR="00903BD3">
        <w:rPr>
          <w:lang w:val="en-US" w:eastAsia="zh-CN"/>
        </w:rPr>
        <w:t xml:space="preserve">FR1 </w:t>
      </w:r>
      <w:r>
        <w:rPr>
          <w:lang w:val="en-US" w:eastAsia="zh-CN"/>
        </w:rPr>
        <w:t>TDD should support related PMI reporting requirements for</w:t>
      </w:r>
      <w:r w:rsidRPr="00C9418F">
        <w:rPr>
          <w:bCs/>
          <w:lang w:val="en-US" w:eastAsia="zh-CN"/>
        </w:rPr>
        <w:t xml:space="preserve"> </w:t>
      </w:r>
      <w:r w:rsidRPr="007B25E8">
        <w:rPr>
          <w:bCs/>
          <w:lang w:val="en-US" w:eastAsia="zh-CN"/>
        </w:rPr>
        <w:t>typeII-Doppler-r19</w:t>
      </w:r>
      <w:r>
        <w:rPr>
          <w:bCs/>
          <w:lang w:val="en-US" w:eastAsia="zh-CN"/>
        </w:rPr>
        <w:t>.</w:t>
      </w:r>
    </w:p>
    <w:p w14:paraId="7316A88B" w14:textId="4FB84AB3" w:rsidR="007B25E8" w:rsidRDefault="007B25E8" w:rsidP="007B25E8">
      <w:pPr>
        <w:jc w:val="both"/>
        <w:rPr>
          <w:b/>
          <w:lang w:val="en-US" w:eastAsia="zh-CN"/>
        </w:rPr>
      </w:pPr>
      <w:r w:rsidRPr="00241C3B">
        <w:rPr>
          <w:b/>
          <w:lang w:val="en-US" w:eastAsia="zh-CN"/>
        </w:rPr>
        <w:t xml:space="preserve">Proposal </w:t>
      </w:r>
      <w:r>
        <w:rPr>
          <w:b/>
          <w:lang w:val="en-US" w:eastAsia="zh-CN"/>
        </w:rPr>
        <w:t>1</w:t>
      </w:r>
      <w:r w:rsidR="00820C42">
        <w:rPr>
          <w:b/>
          <w:lang w:val="en-US" w:eastAsia="zh-CN"/>
        </w:rPr>
        <w:t>9</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Pr="007B25E8">
        <w:rPr>
          <w:b/>
          <w:bCs/>
          <w:lang w:val="en-US" w:eastAsia="zh-CN"/>
        </w:rPr>
        <w:t>typeII-Doppler-r19</w:t>
      </w:r>
      <w:r>
        <w:rPr>
          <w:b/>
          <w:lang w:val="en-US" w:eastAsia="zh-CN"/>
        </w:rPr>
        <w:t xml:space="preserve">, the PMI reporting requirements of both </w:t>
      </w:r>
      <w:r w:rsidR="00903BD3">
        <w:rPr>
          <w:b/>
          <w:lang w:val="en-US" w:eastAsia="zh-CN"/>
        </w:rPr>
        <w:t xml:space="preserve">FR1 </w:t>
      </w:r>
      <w:r>
        <w:rPr>
          <w:b/>
          <w:lang w:val="en-US" w:eastAsia="zh-CN"/>
        </w:rPr>
        <w:t xml:space="preserve">FDD and </w:t>
      </w:r>
      <w:r w:rsidR="00903BD3">
        <w:rPr>
          <w:b/>
          <w:lang w:val="en-US" w:eastAsia="zh-CN"/>
        </w:rPr>
        <w:t xml:space="preserve">FR1 </w:t>
      </w:r>
      <w:r>
        <w:rPr>
          <w:b/>
          <w:lang w:val="en-US" w:eastAsia="zh-CN"/>
        </w:rPr>
        <w:t>TDD should be defined.</w:t>
      </w:r>
    </w:p>
    <w:p w14:paraId="474CC2A0" w14:textId="77777777" w:rsidR="007B25E8" w:rsidRPr="007B25E8" w:rsidRDefault="007B25E8" w:rsidP="007B25E8">
      <w:pPr>
        <w:jc w:val="both"/>
        <w:rPr>
          <w:lang w:val="en-US" w:eastAsia="zh-CN"/>
        </w:rPr>
      </w:pPr>
    </w:p>
    <w:p w14:paraId="66D33DC7" w14:textId="77777777" w:rsidR="007B25E8" w:rsidRPr="00013F92" w:rsidRDefault="007B25E8" w:rsidP="007B25E8">
      <w:pPr>
        <w:jc w:val="both"/>
        <w:rPr>
          <w:b/>
          <w:bCs/>
          <w:u w:val="single"/>
          <w:lang w:val="en-US" w:eastAsia="zh-CN"/>
        </w:rPr>
      </w:pPr>
      <w:r w:rsidRPr="00013F92">
        <w:rPr>
          <w:rFonts w:hint="eastAsia"/>
          <w:b/>
          <w:bCs/>
          <w:u w:val="single"/>
          <w:lang w:val="en-US" w:eastAsia="zh-CN"/>
        </w:rPr>
        <w:t>N</w:t>
      </w:r>
      <w:r w:rsidRPr="00013F92">
        <w:rPr>
          <w:b/>
          <w:bCs/>
          <w:u w:val="single"/>
          <w:lang w:val="en-US" w:eastAsia="zh-CN"/>
        </w:rPr>
        <w:t>umber of Rx antennas</w:t>
      </w:r>
    </w:p>
    <w:p w14:paraId="50F5EA56" w14:textId="6907DDAC" w:rsidR="007B25E8" w:rsidRDefault="007B25E8" w:rsidP="007B25E8">
      <w:pPr>
        <w:jc w:val="both"/>
        <w:rPr>
          <w:lang w:val="en-US" w:eastAsia="zh-CN"/>
        </w:rPr>
      </w:pPr>
      <w:r>
        <w:rPr>
          <w:lang w:val="en-US" w:eastAsia="zh-CN"/>
        </w:rPr>
        <w:t>Since typical number of Rx antennas are 2 and 4</w:t>
      </w:r>
      <w:r w:rsidR="00903BD3">
        <w:rPr>
          <w:lang w:val="en-US" w:eastAsia="zh-CN"/>
        </w:rPr>
        <w:t xml:space="preserve"> for FR1</w:t>
      </w:r>
      <w:r>
        <w:rPr>
          <w:lang w:val="en-US" w:eastAsia="zh-CN"/>
        </w:rPr>
        <w:t xml:space="preserve">, the new PMI reporting requirements for </w:t>
      </w:r>
      <w:r w:rsidR="00820C42" w:rsidRPr="00820C42">
        <w:rPr>
          <w:lang w:val="en-US" w:eastAsia="zh-CN"/>
        </w:rPr>
        <w:t>typeII-Doppler-r19</w:t>
      </w:r>
      <w:r>
        <w:rPr>
          <w:lang w:val="en-US" w:eastAsia="zh-CN"/>
        </w:rPr>
        <w:t xml:space="preserve"> should be defined for both 2 and 4 Rx antennas.</w:t>
      </w:r>
    </w:p>
    <w:p w14:paraId="052BC66E" w14:textId="71F33478" w:rsidR="007B25E8" w:rsidRDefault="007B25E8" w:rsidP="007B25E8">
      <w:pPr>
        <w:jc w:val="both"/>
        <w:rPr>
          <w:b/>
          <w:lang w:val="en-US" w:eastAsia="zh-CN"/>
        </w:rPr>
      </w:pPr>
      <w:r w:rsidRPr="00241C3B">
        <w:rPr>
          <w:b/>
          <w:lang w:val="en-US" w:eastAsia="zh-CN"/>
        </w:rPr>
        <w:t xml:space="preserve">Proposal </w:t>
      </w:r>
      <w:r w:rsidR="00820C42">
        <w:rPr>
          <w:b/>
          <w:lang w:val="en-US" w:eastAsia="zh-CN"/>
        </w:rPr>
        <w:t>20</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009969E0" w:rsidRPr="007B25E8">
        <w:rPr>
          <w:b/>
          <w:bCs/>
          <w:lang w:val="en-US" w:eastAsia="zh-CN"/>
        </w:rPr>
        <w:t>typeII-Doppler-r19</w:t>
      </w:r>
      <w:r>
        <w:rPr>
          <w:b/>
          <w:lang w:val="en-US" w:eastAsia="zh-CN"/>
        </w:rPr>
        <w:t>, the PMI reporting requirements of both 2 and 4 Rx antennas should be defined.</w:t>
      </w:r>
    </w:p>
    <w:p w14:paraId="7B680DA0" w14:textId="77777777" w:rsidR="007B25E8" w:rsidRDefault="007B25E8" w:rsidP="007B25E8">
      <w:pPr>
        <w:jc w:val="both"/>
        <w:rPr>
          <w:b/>
          <w:u w:val="single"/>
          <w:lang w:val="sv-SE" w:eastAsia="zh-CN"/>
        </w:rPr>
      </w:pPr>
    </w:p>
    <w:p w14:paraId="61DF9EA5" w14:textId="6C9D3325" w:rsidR="007B25E8" w:rsidRPr="00472D90" w:rsidRDefault="007B25E8" w:rsidP="007B25E8">
      <w:pPr>
        <w:jc w:val="both"/>
        <w:rPr>
          <w:b/>
          <w:u w:val="single"/>
          <w:lang w:val="sv-SE" w:eastAsia="zh-CN"/>
        </w:rPr>
      </w:pPr>
      <w:r w:rsidRPr="00472D90">
        <w:rPr>
          <w:rFonts w:hint="eastAsia"/>
          <w:b/>
          <w:u w:val="single"/>
          <w:lang w:val="sv-SE" w:eastAsia="zh-CN"/>
        </w:rPr>
        <w:lastRenderedPageBreak/>
        <w:t>P</w:t>
      </w:r>
      <w:r w:rsidRPr="00472D90">
        <w:rPr>
          <w:b/>
          <w:u w:val="single"/>
          <w:lang w:val="sv-SE" w:eastAsia="zh-CN"/>
        </w:rPr>
        <w:t>ropagation channel</w:t>
      </w:r>
      <w:r>
        <w:rPr>
          <w:b/>
          <w:u w:val="single"/>
          <w:lang w:val="sv-SE" w:eastAsia="zh-CN"/>
        </w:rPr>
        <w:t xml:space="preserve"> and correlation configuration</w:t>
      </w:r>
    </w:p>
    <w:p w14:paraId="5AD612F4" w14:textId="346C2D42" w:rsidR="007B25E8" w:rsidRDefault="007B25E8" w:rsidP="007B25E8">
      <w:pPr>
        <w:jc w:val="both"/>
        <w:rPr>
          <w:lang w:val="sv-SE" w:eastAsia="zh-CN"/>
        </w:rPr>
      </w:pPr>
      <w:r>
        <w:rPr>
          <w:lang w:val="sv-SE" w:eastAsia="zh-CN"/>
        </w:rPr>
        <w:t xml:space="preserve">As legacy PMI reporting requirements of </w:t>
      </w:r>
      <w:r w:rsidR="002514DB">
        <w:rPr>
          <w:lang w:val="sv-SE" w:eastAsia="zh-CN"/>
        </w:rPr>
        <w:t xml:space="preserve">doppler </w:t>
      </w:r>
      <w:r>
        <w:rPr>
          <w:lang w:val="sv-SE" w:eastAsia="zh-CN"/>
        </w:rPr>
        <w:t>codebook are based on TDLA30-</w:t>
      </w:r>
      <w:r w:rsidR="002514DB">
        <w:rPr>
          <w:lang w:val="sv-SE" w:eastAsia="zh-CN"/>
        </w:rPr>
        <w:t>20</w:t>
      </w:r>
      <w:r>
        <w:rPr>
          <w:lang w:val="sv-SE" w:eastAsia="zh-CN"/>
        </w:rPr>
        <w:t xml:space="preserve"> and XP Medium, we think it is a good starting point to use the same configuration.</w:t>
      </w:r>
    </w:p>
    <w:p w14:paraId="61A213DF" w14:textId="13F5D84A" w:rsidR="007B25E8" w:rsidRDefault="007B25E8" w:rsidP="007B25E8">
      <w:pPr>
        <w:jc w:val="both"/>
        <w:rPr>
          <w:b/>
          <w:lang w:val="en-US" w:eastAsia="zh-CN"/>
        </w:rPr>
      </w:pPr>
      <w:r w:rsidRPr="00472D90">
        <w:rPr>
          <w:b/>
          <w:lang w:val="en-US" w:eastAsia="zh-CN"/>
        </w:rPr>
        <w:t xml:space="preserve">Proposal </w:t>
      </w:r>
      <w:r w:rsidR="002514DB">
        <w:rPr>
          <w:b/>
          <w:lang w:val="en-US" w:eastAsia="zh-CN"/>
        </w:rPr>
        <w:t>21</w:t>
      </w:r>
      <w:r w:rsidRPr="00472D90">
        <w:rPr>
          <w:b/>
          <w:lang w:val="en-US" w:eastAsia="zh-CN"/>
        </w:rPr>
        <w:t>: Use TDL</w:t>
      </w:r>
      <w:r>
        <w:rPr>
          <w:b/>
          <w:lang w:val="en-US" w:eastAsia="zh-CN"/>
        </w:rPr>
        <w:t>A3</w:t>
      </w:r>
      <w:r w:rsidRPr="00472D90">
        <w:rPr>
          <w:b/>
          <w:lang w:val="en-US" w:eastAsia="zh-CN"/>
        </w:rPr>
        <w:t>0-</w:t>
      </w:r>
      <w:r w:rsidR="002514DB">
        <w:rPr>
          <w:b/>
          <w:lang w:val="en-US" w:eastAsia="zh-CN"/>
        </w:rPr>
        <w:t>20</w:t>
      </w:r>
      <w:r>
        <w:rPr>
          <w:b/>
          <w:lang w:val="en-US" w:eastAsia="zh-CN"/>
        </w:rPr>
        <w:t xml:space="preserve">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002514DB" w:rsidRPr="002514DB">
        <w:rPr>
          <w:b/>
          <w:bCs/>
          <w:lang w:val="en-US" w:eastAsia="zh-CN"/>
        </w:rPr>
        <w:t>typeII-Doppler-r19</w:t>
      </w:r>
      <w:r>
        <w:rPr>
          <w:b/>
          <w:lang w:val="en-US" w:eastAsia="zh-CN"/>
        </w:rPr>
        <w:t xml:space="preserve"> test</w:t>
      </w:r>
      <w:r w:rsidRPr="00472D90">
        <w:rPr>
          <w:b/>
          <w:lang w:val="en-US" w:eastAsia="zh-CN"/>
        </w:rPr>
        <w:t>.</w:t>
      </w:r>
    </w:p>
    <w:p w14:paraId="21E14E2C" w14:textId="77777777" w:rsidR="007B25E8" w:rsidRPr="00EC69D1" w:rsidRDefault="007B25E8" w:rsidP="007B25E8">
      <w:pPr>
        <w:jc w:val="both"/>
        <w:rPr>
          <w:lang w:val="en-US" w:eastAsia="zh-CN"/>
        </w:rPr>
      </w:pPr>
    </w:p>
    <w:p w14:paraId="5B80A0A2" w14:textId="77777777" w:rsidR="007B25E8" w:rsidRPr="00B23A83" w:rsidRDefault="007B25E8" w:rsidP="007B25E8">
      <w:pPr>
        <w:jc w:val="both"/>
        <w:rPr>
          <w:b/>
          <w:bCs/>
          <w:u w:val="single"/>
          <w:lang w:val="en-US" w:eastAsia="zh-CN"/>
        </w:rPr>
      </w:pPr>
      <w:r w:rsidRPr="00B23A83">
        <w:rPr>
          <w:rFonts w:hint="eastAsia"/>
          <w:b/>
          <w:bCs/>
          <w:u w:val="single"/>
          <w:lang w:val="en-US" w:eastAsia="zh-CN"/>
        </w:rPr>
        <w:t>N</w:t>
      </w:r>
      <w:r w:rsidRPr="00B23A83">
        <w:rPr>
          <w:b/>
          <w:bCs/>
          <w:u w:val="single"/>
          <w:lang w:val="en-US" w:eastAsia="zh-CN"/>
        </w:rPr>
        <w:t>umber of CSI-RS ports</w:t>
      </w:r>
    </w:p>
    <w:p w14:paraId="709F5EF5" w14:textId="23D1F228" w:rsidR="007B25E8" w:rsidRDefault="007B25E8" w:rsidP="007B25E8">
      <w:pPr>
        <w:jc w:val="both"/>
        <w:rPr>
          <w:lang w:val="en-US" w:eastAsia="zh-CN"/>
        </w:rPr>
      </w:pPr>
      <w:r>
        <w:rPr>
          <w:lang w:val="en-US" w:eastAsia="zh-CN"/>
        </w:rPr>
        <w:t xml:space="preserve">For </w:t>
      </w:r>
      <w:r w:rsidR="00461769" w:rsidRPr="00461769">
        <w:rPr>
          <w:rFonts w:ascii="Times" w:eastAsia="Batang" w:hAnsi="Times"/>
          <w:iCs/>
        </w:rPr>
        <w:t>typeII-Doppler-r19</w:t>
      </w:r>
      <w:r>
        <w:rPr>
          <w:lang w:val="en-US" w:eastAsia="zh-CN"/>
        </w:rPr>
        <w:t xml:space="preserve">, 48, 64 and 128 CSI-RS ports are introduced in RAN1. Agreements in RAN1#116 meeting as below. Accordingly, at least 64 ports PMI reporting requirements should be defined for </w:t>
      </w:r>
      <w:r w:rsidR="00461769" w:rsidRPr="00461769">
        <w:rPr>
          <w:rFonts w:ascii="Times" w:eastAsia="Batang" w:hAnsi="Times"/>
          <w:iCs/>
        </w:rPr>
        <w:t>typeII-Doppler-r19</w:t>
      </w:r>
      <w:r>
        <w:rPr>
          <w:rFonts w:ascii="Times" w:eastAsia="Batang" w:hAnsi="Times"/>
          <w:iCs/>
        </w:rPr>
        <w:t xml:space="preserve"> as </w:t>
      </w:r>
      <w:r>
        <w:rPr>
          <w:lang w:val="en-US" w:eastAsia="zh-CN"/>
        </w:rPr>
        <w:t xml:space="preserve">64 CSI-RS ports is the basic feature. </w:t>
      </w:r>
    </w:p>
    <w:tbl>
      <w:tblPr>
        <w:tblStyle w:val="aff7"/>
        <w:tblW w:w="0" w:type="auto"/>
        <w:tblLook w:val="04A0" w:firstRow="1" w:lastRow="0" w:firstColumn="1" w:lastColumn="0" w:noHBand="0" w:noVBand="1"/>
      </w:tblPr>
      <w:tblGrid>
        <w:gridCol w:w="9631"/>
      </w:tblGrid>
      <w:tr w:rsidR="007B25E8" w14:paraId="6224D762" w14:textId="77777777" w:rsidTr="005C7116">
        <w:tc>
          <w:tcPr>
            <w:tcW w:w="9631" w:type="dxa"/>
          </w:tcPr>
          <w:p w14:paraId="2D0AE3BA" w14:textId="77777777" w:rsidR="007B25E8" w:rsidRPr="007D7358" w:rsidRDefault="007B25E8"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15CF20D4" w14:textId="77777777" w:rsidR="007B25E8" w:rsidRPr="007D7358" w:rsidRDefault="007B25E8"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7B25E8" w:rsidRPr="007D7358" w14:paraId="45950B7A" w14:textId="77777777" w:rsidTr="005C7116">
              <w:trPr>
                <w:trHeight w:val="51"/>
                <w:jc w:val="center"/>
              </w:trPr>
              <w:tc>
                <w:tcPr>
                  <w:tcW w:w="2721" w:type="dxa"/>
                  <w:shd w:val="clear" w:color="auto" w:fill="auto"/>
                </w:tcPr>
                <w:p w14:paraId="462B18B7"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7E600B0E"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B25E8" w:rsidRPr="007D7358" w14:paraId="7614F25F" w14:textId="77777777" w:rsidTr="005C7116">
              <w:trPr>
                <w:trHeight w:val="80"/>
                <w:jc w:val="center"/>
              </w:trPr>
              <w:tc>
                <w:tcPr>
                  <w:tcW w:w="2721" w:type="dxa"/>
                  <w:vMerge w:val="restart"/>
                  <w:shd w:val="clear" w:color="auto" w:fill="auto"/>
                </w:tcPr>
                <w:p w14:paraId="01E616AC"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730085AB"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(8,3)</w:t>
                  </w:r>
                </w:p>
              </w:tc>
            </w:tr>
            <w:tr w:rsidR="007B25E8" w:rsidRPr="007D7358" w14:paraId="3928095D" w14:textId="77777777" w:rsidTr="005C7116">
              <w:trPr>
                <w:trHeight w:val="80"/>
                <w:jc w:val="center"/>
              </w:trPr>
              <w:tc>
                <w:tcPr>
                  <w:tcW w:w="2721" w:type="dxa"/>
                  <w:vMerge/>
                  <w:shd w:val="clear" w:color="auto" w:fill="auto"/>
                </w:tcPr>
                <w:p w14:paraId="1CA32405"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39A990E2" w14:textId="77777777" w:rsidR="007B25E8" w:rsidRPr="007D7358" w:rsidRDefault="007B25E8" w:rsidP="005C7116">
                  <w:pPr>
                    <w:snapToGrid w:val="0"/>
                    <w:spacing w:after="0"/>
                    <w:rPr>
                      <w:rFonts w:ascii="Times" w:eastAsia="Batang" w:hAnsi="Times"/>
                      <w:iCs/>
                    </w:rPr>
                  </w:pPr>
                  <w:r w:rsidRPr="007D7358">
                    <w:rPr>
                      <w:rFonts w:ascii="Times" w:eastAsia="Batang" w:hAnsi="Times"/>
                      <w:iCs/>
                      <w:color w:val="FF0000"/>
                    </w:rPr>
                    <w:t>(6,4)</w:t>
                  </w:r>
                </w:p>
              </w:tc>
            </w:tr>
            <w:tr w:rsidR="007B25E8" w:rsidRPr="007D7358" w14:paraId="50769F29" w14:textId="77777777" w:rsidTr="005C7116">
              <w:trPr>
                <w:trHeight w:val="152"/>
                <w:jc w:val="center"/>
              </w:trPr>
              <w:tc>
                <w:tcPr>
                  <w:tcW w:w="2721" w:type="dxa"/>
                  <w:vMerge w:val="restart"/>
                  <w:shd w:val="clear" w:color="auto" w:fill="auto"/>
                </w:tcPr>
                <w:p w14:paraId="4FFC17C4"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1528920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(16,2)</w:t>
                  </w:r>
                </w:p>
              </w:tc>
            </w:tr>
            <w:tr w:rsidR="007B25E8" w:rsidRPr="007D7358" w14:paraId="15EEE1CB" w14:textId="77777777" w:rsidTr="005C7116">
              <w:trPr>
                <w:trHeight w:val="55"/>
                <w:jc w:val="center"/>
              </w:trPr>
              <w:tc>
                <w:tcPr>
                  <w:tcW w:w="2721" w:type="dxa"/>
                  <w:vMerge/>
                  <w:shd w:val="clear" w:color="auto" w:fill="auto"/>
                </w:tcPr>
                <w:p w14:paraId="71C4BD76"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23A54258"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(8,4)</w:t>
                  </w:r>
                </w:p>
              </w:tc>
            </w:tr>
            <w:tr w:rsidR="007B25E8" w:rsidRPr="007D7358" w14:paraId="7D18CA95" w14:textId="77777777" w:rsidTr="005C7116">
              <w:trPr>
                <w:trHeight w:val="125"/>
                <w:jc w:val="center"/>
              </w:trPr>
              <w:tc>
                <w:tcPr>
                  <w:tcW w:w="2721" w:type="dxa"/>
                  <w:vMerge w:val="restart"/>
                  <w:shd w:val="clear" w:color="auto" w:fill="auto"/>
                </w:tcPr>
                <w:p w14:paraId="0858E897"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55DF930A"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(16,4)</w:t>
                  </w:r>
                </w:p>
              </w:tc>
            </w:tr>
            <w:tr w:rsidR="007B25E8" w:rsidRPr="007D7358" w14:paraId="2B03B136" w14:textId="77777777" w:rsidTr="005C7116">
              <w:trPr>
                <w:trHeight w:val="51"/>
                <w:jc w:val="center"/>
              </w:trPr>
              <w:tc>
                <w:tcPr>
                  <w:tcW w:w="2721" w:type="dxa"/>
                  <w:vMerge/>
                  <w:shd w:val="clear" w:color="auto" w:fill="auto"/>
                </w:tcPr>
                <w:p w14:paraId="3B20C22C"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72C5D830"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(8,8)</w:t>
                  </w:r>
                </w:p>
              </w:tc>
            </w:tr>
          </w:tbl>
          <w:p w14:paraId="47B21D30" w14:textId="77777777" w:rsidR="007B25E8" w:rsidRPr="007D7358" w:rsidRDefault="007B25E8" w:rsidP="005C7116">
            <w:pPr>
              <w:overflowPunct/>
              <w:autoSpaceDE/>
              <w:autoSpaceDN/>
              <w:adjustRightInd/>
              <w:spacing w:after="0"/>
              <w:textAlignment w:val="auto"/>
              <w:rPr>
                <w:rFonts w:ascii="Times" w:eastAsia="Batang" w:hAnsi="Times"/>
                <w:szCs w:val="24"/>
                <w:lang w:eastAsia="x-none"/>
              </w:rPr>
            </w:pPr>
            <w:r w:rsidRPr="007D7358">
              <w:rPr>
                <w:rFonts w:ascii="Times" w:eastAsia="Batang" w:hAnsi="Times"/>
                <w:szCs w:val="24"/>
                <w:lang w:eastAsia="x-none"/>
              </w:rPr>
              <w:t xml:space="preserve">The support of </w:t>
            </w:r>
            <w:r w:rsidRPr="007D7358">
              <w:rPr>
                <w:rFonts w:ascii="Times" w:eastAsia="Batang" w:hAnsi="Times"/>
              </w:rPr>
              <w:t>total # CSI-RS ports across aggregated resources (=P) and (N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are subject to UE capability.</w:t>
            </w:r>
          </w:p>
          <w:p w14:paraId="17169999" w14:textId="77777777" w:rsidR="007B25E8" w:rsidRPr="007D7358" w:rsidRDefault="007B25E8"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Rel-16 eType-II regular codebook, </w:t>
            </w:r>
            <w:r w:rsidRPr="007D7358">
              <w:rPr>
                <w:rFonts w:ascii="Times" w:eastAsia="Batang" w:hAnsi="Times"/>
                <w:lang w:eastAsia="x-none"/>
              </w:rPr>
              <w:t>the (N</w:t>
            </w:r>
            <w:r w:rsidRPr="007D7358">
              <w:rPr>
                <w:rFonts w:ascii="Times" w:eastAsia="Batang" w:hAnsi="Times"/>
                <w:vertAlign w:val="subscript"/>
                <w:lang w:eastAsia="x-none"/>
              </w:rPr>
              <w:t>1</w:t>
            </w:r>
            <w:r w:rsidRPr="007D7358">
              <w:rPr>
                <w:rFonts w:ascii="Times" w:eastAsia="Batang" w:hAnsi="Times"/>
                <w:lang w:eastAsia="x-none"/>
              </w:rPr>
              <w:t>,N</w:t>
            </w:r>
            <w:r w:rsidRPr="007D7358">
              <w:rPr>
                <w:rFonts w:ascii="Times" w:eastAsia="Batang" w:hAnsi="Times"/>
                <w:vertAlign w:val="subscript"/>
                <w:lang w:eastAsia="x-none"/>
              </w:rPr>
              <w:t>2</w:t>
            </w:r>
            <w:r w:rsidRPr="007D7358">
              <w:rPr>
                <w:rFonts w:ascii="Times" w:eastAsia="Batang" w:hAnsi="Times"/>
                <w:lang w:eastAsia="x-none"/>
              </w:rPr>
              <w:t xml:space="preserve">) values for </w:t>
            </w:r>
            <w:r w:rsidRPr="00461769">
              <w:rPr>
                <w:rFonts w:ascii="Times" w:eastAsia="Batang" w:hAnsi="Times"/>
                <w:lang w:eastAsia="x-none"/>
              </w:rPr>
              <w:t>P=64 are supported as a part of the respective basic feature,</w:t>
            </w:r>
            <w:r w:rsidRPr="007D7358">
              <w:rPr>
                <w:rFonts w:ascii="Times" w:eastAsia="Batang" w:hAnsi="Times"/>
                <w:lang w:eastAsia="x-none"/>
              </w:rPr>
              <w:t xml:space="preserve"> while those for P=48 and P=128 are supported as two separate UE capabilities</w:t>
            </w:r>
          </w:p>
          <w:p w14:paraId="590F5048" w14:textId="77777777" w:rsidR="007B25E8" w:rsidRPr="007D7358" w:rsidRDefault="007B25E8"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Rel-18 Type-II Doppler regular codebook, </w:t>
            </w:r>
            <w:r w:rsidRPr="009B046E">
              <w:rPr>
                <w:rFonts w:ascii="Times" w:eastAsia="Batang" w:hAnsi="Times"/>
                <w:lang w:eastAsia="x-none"/>
              </w:rPr>
              <w:t>the (N</w:t>
            </w:r>
            <w:r w:rsidRPr="009B046E">
              <w:rPr>
                <w:rFonts w:ascii="Times" w:eastAsia="Batang" w:hAnsi="Times"/>
                <w:vertAlign w:val="subscript"/>
                <w:lang w:eastAsia="x-none"/>
              </w:rPr>
              <w:t>1</w:t>
            </w:r>
            <w:r w:rsidRPr="009B046E">
              <w:rPr>
                <w:rFonts w:ascii="Times" w:eastAsia="Batang" w:hAnsi="Times"/>
                <w:lang w:eastAsia="x-none"/>
              </w:rPr>
              <w:t>,N</w:t>
            </w:r>
            <w:r w:rsidRPr="009B046E">
              <w:rPr>
                <w:rFonts w:ascii="Times" w:eastAsia="Batang" w:hAnsi="Times"/>
                <w:vertAlign w:val="subscript"/>
                <w:lang w:eastAsia="x-none"/>
              </w:rPr>
              <w:t>2</w:t>
            </w:r>
            <w:r w:rsidRPr="009B046E">
              <w:rPr>
                <w:rFonts w:ascii="Times" w:eastAsia="Batang" w:hAnsi="Times"/>
                <w:lang w:eastAsia="x-none"/>
              </w:rPr>
              <w:t>) values f</w:t>
            </w:r>
            <w:r w:rsidRPr="00441B20">
              <w:rPr>
                <w:rFonts w:ascii="Times" w:eastAsia="Batang" w:hAnsi="Times"/>
                <w:lang w:eastAsia="x-none"/>
              </w:rPr>
              <w:t xml:space="preserve">or </w:t>
            </w:r>
            <w:r w:rsidRPr="00461769">
              <w:rPr>
                <w:rFonts w:ascii="Times" w:eastAsia="Batang" w:hAnsi="Times"/>
                <w:highlight w:val="yellow"/>
                <w:lang w:eastAsia="x-none"/>
              </w:rPr>
              <w:t>P=64 are supported as a part of the respective basic feature</w:t>
            </w:r>
            <w:r w:rsidRPr="00441B20">
              <w:rPr>
                <w:rFonts w:ascii="Times" w:eastAsia="Batang" w:hAnsi="Times"/>
                <w:lang w:eastAsia="x-none"/>
              </w:rPr>
              <w:t>,</w:t>
            </w:r>
            <w:r w:rsidRPr="007D7358">
              <w:rPr>
                <w:rFonts w:ascii="Times" w:eastAsia="Batang" w:hAnsi="Times"/>
                <w:lang w:eastAsia="x-none"/>
              </w:rPr>
              <w:t xml:space="preserve"> while those for P=48 and P=128 are supported as two separate UE capabilities</w:t>
            </w:r>
          </w:p>
          <w:p w14:paraId="3B87C1DC" w14:textId="77777777" w:rsidR="007B25E8" w:rsidRPr="00441B20" w:rsidRDefault="007B25E8" w:rsidP="005C7116">
            <w:pPr>
              <w:overflowPunct/>
              <w:autoSpaceDE/>
              <w:autoSpaceDN/>
              <w:adjustRightInd/>
              <w:snapToGrid w:val="0"/>
              <w:spacing w:after="0"/>
              <w:textAlignment w:val="auto"/>
              <w:rPr>
                <w:lang w:eastAsia="zh-CN"/>
              </w:rPr>
            </w:pPr>
          </w:p>
        </w:tc>
      </w:tr>
    </w:tbl>
    <w:p w14:paraId="3A67A8DD" w14:textId="326024AF" w:rsidR="007B25E8" w:rsidRDefault="007B25E8" w:rsidP="007B25E8">
      <w:pPr>
        <w:spacing w:beforeLines="50" w:before="120"/>
        <w:jc w:val="both"/>
        <w:rPr>
          <w:b/>
          <w:lang w:val="en-US" w:eastAsia="zh-CN"/>
        </w:rPr>
      </w:pPr>
      <w:r w:rsidRPr="00241C3B">
        <w:rPr>
          <w:b/>
          <w:lang w:val="en-US" w:eastAsia="zh-CN"/>
        </w:rPr>
        <w:t xml:space="preserve">Proposal </w:t>
      </w:r>
      <w:r w:rsidR="00293E5F">
        <w:rPr>
          <w:b/>
          <w:lang w:val="en-US" w:eastAsia="zh-CN"/>
        </w:rPr>
        <w:t>22</w:t>
      </w:r>
      <w:r w:rsidRPr="00241C3B">
        <w:rPr>
          <w:b/>
          <w:lang w:val="en-US" w:eastAsia="zh-CN"/>
        </w:rPr>
        <w:t>:</w:t>
      </w:r>
      <w:r>
        <w:rPr>
          <w:b/>
          <w:lang w:val="en-US" w:eastAsia="zh-CN"/>
        </w:rPr>
        <w:t xml:space="preserve"> </w:t>
      </w:r>
      <w:r w:rsidRPr="00EB27B4">
        <w:rPr>
          <w:b/>
          <w:lang w:val="en-US" w:eastAsia="zh-CN"/>
        </w:rPr>
        <w:t xml:space="preserve">For </w:t>
      </w:r>
      <w:r w:rsidR="008775AE" w:rsidRPr="008775AE">
        <w:rPr>
          <w:b/>
          <w:bCs/>
          <w:lang w:val="en-US" w:eastAsia="zh-CN"/>
        </w:rPr>
        <w:t>typeII-Doppler-r19</w:t>
      </w:r>
      <w:r>
        <w:rPr>
          <w:b/>
          <w:lang w:val="en-US" w:eastAsia="zh-CN"/>
        </w:rPr>
        <w:t>, the PMI reporting requirements of basic feature P=64 should be defined.</w:t>
      </w:r>
    </w:p>
    <w:p w14:paraId="35C5ED18" w14:textId="77777777" w:rsidR="007B25E8" w:rsidRPr="008775AE" w:rsidRDefault="007B25E8" w:rsidP="007B25E8">
      <w:pPr>
        <w:jc w:val="both"/>
        <w:rPr>
          <w:lang w:val="en-US" w:eastAsia="zh-CN"/>
        </w:rPr>
      </w:pPr>
    </w:p>
    <w:p w14:paraId="05257E26" w14:textId="77777777" w:rsidR="007B25E8" w:rsidRPr="00650991" w:rsidRDefault="007B25E8" w:rsidP="007B25E8">
      <w:pPr>
        <w:jc w:val="both"/>
        <w:rPr>
          <w:b/>
          <w:bCs/>
          <w:u w:val="single"/>
          <w:lang w:val="en-US" w:eastAsia="zh-CN"/>
        </w:rPr>
      </w:pPr>
      <w:r w:rsidRPr="00650991">
        <w:rPr>
          <w:rFonts w:hint="eastAsia"/>
          <w:b/>
          <w:bCs/>
          <w:u w:val="single"/>
          <w:lang w:val="en-US" w:eastAsia="zh-CN"/>
        </w:rPr>
        <w:t>N</w:t>
      </w:r>
      <w:r w:rsidRPr="00650991">
        <w:rPr>
          <w:b/>
          <w:bCs/>
          <w:u w:val="single"/>
          <w:vertAlign w:val="subscript"/>
          <w:lang w:val="en-US" w:eastAsia="zh-CN"/>
        </w:rPr>
        <w:t>1</w:t>
      </w:r>
      <w:r w:rsidRPr="00650991">
        <w:rPr>
          <w:b/>
          <w:bCs/>
          <w:u w:val="single"/>
          <w:lang w:val="en-US" w:eastAsia="zh-CN"/>
        </w:rPr>
        <w:t xml:space="preserve"> and N</w:t>
      </w:r>
      <w:r w:rsidRPr="00650991">
        <w:rPr>
          <w:b/>
          <w:bCs/>
          <w:u w:val="single"/>
          <w:vertAlign w:val="subscript"/>
          <w:lang w:val="en-US" w:eastAsia="zh-CN"/>
        </w:rPr>
        <w:t>2</w:t>
      </w:r>
      <w:r w:rsidRPr="00650991">
        <w:rPr>
          <w:b/>
          <w:bCs/>
          <w:u w:val="single"/>
          <w:lang w:val="en-US" w:eastAsia="zh-CN"/>
        </w:rPr>
        <w:t xml:space="preserve"> configuration</w:t>
      </w:r>
    </w:p>
    <w:p w14:paraId="0A6535C6" w14:textId="77777777" w:rsidR="007B25E8" w:rsidRDefault="007B25E8" w:rsidP="007B25E8">
      <w:pPr>
        <w:jc w:val="both"/>
        <w:rPr>
          <w:lang w:val="en-US" w:eastAsia="zh-CN"/>
        </w:rPr>
      </w:pPr>
      <w:r>
        <w:rPr>
          <w:lang w:val="en-US" w:eastAsia="zh-CN"/>
        </w:rPr>
        <w:t>The following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 values agreed in RAN1#116 meeting.</w:t>
      </w:r>
    </w:p>
    <w:tbl>
      <w:tblPr>
        <w:tblStyle w:val="aff7"/>
        <w:tblW w:w="0" w:type="auto"/>
        <w:tblLook w:val="04A0" w:firstRow="1" w:lastRow="0" w:firstColumn="1" w:lastColumn="0" w:noHBand="0" w:noVBand="1"/>
      </w:tblPr>
      <w:tblGrid>
        <w:gridCol w:w="9631"/>
      </w:tblGrid>
      <w:tr w:rsidR="007B25E8" w14:paraId="5196406B" w14:textId="77777777" w:rsidTr="005C7116">
        <w:tc>
          <w:tcPr>
            <w:tcW w:w="9631" w:type="dxa"/>
          </w:tcPr>
          <w:p w14:paraId="67CCA8B8" w14:textId="77777777" w:rsidR="007B25E8" w:rsidRPr="007D7358" w:rsidRDefault="007B25E8"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31719919" w14:textId="77777777" w:rsidR="007B25E8" w:rsidRPr="007D7358" w:rsidRDefault="007B25E8"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7B25E8" w:rsidRPr="007D7358" w14:paraId="13AA7DA4" w14:textId="77777777" w:rsidTr="005C7116">
              <w:trPr>
                <w:trHeight w:val="51"/>
                <w:jc w:val="center"/>
              </w:trPr>
              <w:tc>
                <w:tcPr>
                  <w:tcW w:w="2721" w:type="dxa"/>
                  <w:shd w:val="clear" w:color="auto" w:fill="auto"/>
                </w:tcPr>
                <w:p w14:paraId="6E0B3064"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3E4C6424"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B25E8" w:rsidRPr="007D7358" w14:paraId="6E51B89A" w14:textId="77777777" w:rsidTr="005C7116">
              <w:trPr>
                <w:trHeight w:val="80"/>
                <w:jc w:val="center"/>
              </w:trPr>
              <w:tc>
                <w:tcPr>
                  <w:tcW w:w="2721" w:type="dxa"/>
                  <w:vMerge w:val="restart"/>
                  <w:shd w:val="clear" w:color="auto" w:fill="auto"/>
                </w:tcPr>
                <w:p w14:paraId="0EA2B7C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1370ED71"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(8,3)</w:t>
                  </w:r>
                </w:p>
              </w:tc>
            </w:tr>
            <w:tr w:rsidR="007B25E8" w:rsidRPr="007D7358" w14:paraId="3BEF0533" w14:textId="77777777" w:rsidTr="005C7116">
              <w:trPr>
                <w:trHeight w:val="80"/>
                <w:jc w:val="center"/>
              </w:trPr>
              <w:tc>
                <w:tcPr>
                  <w:tcW w:w="2721" w:type="dxa"/>
                  <w:vMerge/>
                  <w:shd w:val="clear" w:color="auto" w:fill="auto"/>
                </w:tcPr>
                <w:p w14:paraId="5023E0C2"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0B725336" w14:textId="77777777" w:rsidR="007B25E8" w:rsidRPr="007D7358" w:rsidRDefault="007B25E8" w:rsidP="005C7116">
                  <w:pPr>
                    <w:snapToGrid w:val="0"/>
                    <w:spacing w:after="0"/>
                    <w:rPr>
                      <w:rFonts w:ascii="Times" w:eastAsia="Batang" w:hAnsi="Times"/>
                      <w:iCs/>
                    </w:rPr>
                  </w:pPr>
                  <w:r w:rsidRPr="007D7358">
                    <w:rPr>
                      <w:rFonts w:ascii="Times" w:eastAsia="Batang" w:hAnsi="Times"/>
                      <w:iCs/>
                      <w:color w:val="FF0000"/>
                    </w:rPr>
                    <w:t>(6,4)</w:t>
                  </w:r>
                </w:p>
              </w:tc>
            </w:tr>
            <w:tr w:rsidR="007B25E8" w:rsidRPr="007D7358" w14:paraId="21C699C7" w14:textId="77777777" w:rsidTr="005C7116">
              <w:trPr>
                <w:trHeight w:val="152"/>
                <w:jc w:val="center"/>
              </w:trPr>
              <w:tc>
                <w:tcPr>
                  <w:tcW w:w="2721" w:type="dxa"/>
                  <w:vMerge w:val="restart"/>
                  <w:shd w:val="clear" w:color="auto" w:fill="auto"/>
                </w:tcPr>
                <w:p w14:paraId="5BA75369"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3D37D3D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(16,2)</w:t>
                  </w:r>
                </w:p>
              </w:tc>
            </w:tr>
            <w:tr w:rsidR="007B25E8" w:rsidRPr="007D7358" w14:paraId="2AFF93FA" w14:textId="77777777" w:rsidTr="005C7116">
              <w:trPr>
                <w:trHeight w:val="55"/>
                <w:jc w:val="center"/>
              </w:trPr>
              <w:tc>
                <w:tcPr>
                  <w:tcW w:w="2721" w:type="dxa"/>
                  <w:vMerge/>
                  <w:shd w:val="clear" w:color="auto" w:fill="auto"/>
                </w:tcPr>
                <w:p w14:paraId="5B062362"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15885A5E"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(8,4)</w:t>
                  </w:r>
                </w:p>
              </w:tc>
            </w:tr>
            <w:tr w:rsidR="007B25E8" w:rsidRPr="007D7358" w14:paraId="5A81779F" w14:textId="77777777" w:rsidTr="005C7116">
              <w:trPr>
                <w:trHeight w:val="125"/>
                <w:jc w:val="center"/>
              </w:trPr>
              <w:tc>
                <w:tcPr>
                  <w:tcW w:w="2721" w:type="dxa"/>
                  <w:vMerge w:val="restart"/>
                  <w:shd w:val="clear" w:color="auto" w:fill="auto"/>
                </w:tcPr>
                <w:p w14:paraId="29DCB0C5"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12762BF8"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(16,4)</w:t>
                  </w:r>
                </w:p>
              </w:tc>
            </w:tr>
            <w:tr w:rsidR="007B25E8" w:rsidRPr="007D7358" w14:paraId="6EB00D11" w14:textId="77777777" w:rsidTr="005C7116">
              <w:trPr>
                <w:trHeight w:val="51"/>
                <w:jc w:val="center"/>
              </w:trPr>
              <w:tc>
                <w:tcPr>
                  <w:tcW w:w="2721" w:type="dxa"/>
                  <w:vMerge/>
                  <w:shd w:val="clear" w:color="auto" w:fill="auto"/>
                </w:tcPr>
                <w:p w14:paraId="33D7073F"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5B3DD8B9"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(8,8)</w:t>
                  </w:r>
                </w:p>
              </w:tc>
            </w:tr>
          </w:tbl>
          <w:p w14:paraId="72F23989" w14:textId="77777777" w:rsidR="007B25E8" w:rsidRPr="00392C90" w:rsidRDefault="007B25E8" w:rsidP="005C7116">
            <w:pPr>
              <w:spacing w:beforeLines="50" w:before="120"/>
              <w:jc w:val="both"/>
              <w:rPr>
                <w:rFonts w:eastAsiaTheme="minorEastAsia"/>
                <w:lang w:val="en-US" w:eastAsia="zh-CN"/>
              </w:rPr>
            </w:pPr>
          </w:p>
        </w:tc>
      </w:tr>
    </w:tbl>
    <w:p w14:paraId="0C322842" w14:textId="7A8D5A1A" w:rsidR="007B25E8" w:rsidRDefault="007B25E8" w:rsidP="007B25E8">
      <w:pPr>
        <w:spacing w:beforeLines="50" w:before="120"/>
        <w:jc w:val="both"/>
        <w:rPr>
          <w:lang w:val="en-US" w:eastAsia="zh-CN"/>
        </w:rPr>
      </w:pPr>
      <w:r>
        <w:rPr>
          <w:lang w:val="en-US" w:eastAsia="zh-CN"/>
        </w:rPr>
        <w:t xml:space="preserve">Considering the </w:t>
      </w:r>
      <w:r w:rsidRPr="00C9529A">
        <w:rPr>
          <w:lang w:val="en-US" w:eastAsia="zh-CN"/>
        </w:rPr>
        <w:t>meaningful deployment in practice</w:t>
      </w:r>
      <w:r>
        <w:rPr>
          <w:lang w:val="en-US" w:eastAsia="zh-CN"/>
        </w:rPr>
        <w:t>, for 64 CSI-RS ports we prefer to set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w:t>
      </w:r>
      <w:r w:rsidRPr="00C9529A">
        <w:rPr>
          <w:rFonts w:ascii="Times" w:eastAsia="Batang" w:hAnsi="Times"/>
          <w:iCs/>
        </w:rPr>
        <w:t xml:space="preserve"> </w:t>
      </w:r>
      <w:r w:rsidRPr="007D7358">
        <w:rPr>
          <w:rFonts w:ascii="Times" w:eastAsia="Batang" w:hAnsi="Times"/>
          <w:iCs/>
        </w:rPr>
        <w:t>(8,4)</w:t>
      </w:r>
      <w:r>
        <w:rPr>
          <w:rFonts w:ascii="Times" w:eastAsia="Batang" w:hAnsi="Times"/>
          <w:iCs/>
        </w:rPr>
        <w:t>.</w:t>
      </w:r>
    </w:p>
    <w:p w14:paraId="7B3F2837" w14:textId="46D063AE" w:rsidR="007B25E8" w:rsidRDefault="007B25E8" w:rsidP="007B25E8">
      <w:pPr>
        <w:jc w:val="both"/>
        <w:rPr>
          <w:lang w:val="en-US" w:eastAsia="zh-CN"/>
        </w:rPr>
      </w:pPr>
      <w:r w:rsidRPr="00241C3B">
        <w:rPr>
          <w:b/>
          <w:lang w:val="en-US" w:eastAsia="zh-CN"/>
        </w:rPr>
        <w:t xml:space="preserve">Proposal </w:t>
      </w:r>
      <w:r w:rsidR="00022C30">
        <w:rPr>
          <w:b/>
          <w:lang w:val="en-US" w:eastAsia="zh-CN"/>
        </w:rPr>
        <w:t>23</w:t>
      </w:r>
      <w:r w:rsidRPr="00241C3B">
        <w:rPr>
          <w:b/>
          <w:lang w:val="en-US" w:eastAsia="zh-CN"/>
        </w:rPr>
        <w:t>:</w:t>
      </w:r>
      <w:r>
        <w:rPr>
          <w:b/>
          <w:lang w:val="en-US" w:eastAsia="zh-CN"/>
        </w:rPr>
        <w:t xml:space="preserve"> For </w:t>
      </w:r>
      <w:r w:rsidR="0017170D" w:rsidRPr="0017170D">
        <w:rPr>
          <w:b/>
          <w:bCs/>
          <w:lang w:val="en-US" w:eastAsia="zh-CN"/>
        </w:rPr>
        <w:t>typeII-Doppler-r19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w:t>
      </w:r>
      <w:r>
        <w:rPr>
          <w:rFonts w:ascii="Times" w:eastAsia="Batang" w:hAnsi="Times"/>
          <w:b/>
          <w:iCs/>
        </w:rPr>
        <w:t>.</w:t>
      </w:r>
    </w:p>
    <w:p w14:paraId="40F6C7AE" w14:textId="77777777" w:rsidR="007B25E8" w:rsidRDefault="007B25E8" w:rsidP="007B25E8">
      <w:pPr>
        <w:jc w:val="both"/>
        <w:rPr>
          <w:lang w:val="en-US" w:eastAsia="zh-CN"/>
        </w:rPr>
      </w:pPr>
    </w:p>
    <w:p w14:paraId="5657483C" w14:textId="556D8349" w:rsidR="007B25E8" w:rsidRPr="00650991" w:rsidRDefault="007B25E8" w:rsidP="007B25E8">
      <w:pPr>
        <w:jc w:val="both"/>
        <w:rPr>
          <w:b/>
          <w:bCs/>
          <w:u w:val="single"/>
          <w:lang w:val="en-US" w:eastAsia="zh-CN"/>
        </w:rPr>
      </w:pPr>
      <w:r>
        <w:rPr>
          <w:b/>
          <w:bCs/>
          <w:u w:val="single"/>
          <w:lang w:val="en-US" w:eastAsia="zh-CN"/>
        </w:rPr>
        <w:lastRenderedPageBreak/>
        <w:t>Number of aggregat</w:t>
      </w:r>
      <w:r w:rsidR="00933A03">
        <w:rPr>
          <w:b/>
          <w:bCs/>
          <w:u w:val="single"/>
          <w:lang w:val="en-US" w:eastAsia="zh-CN"/>
        </w:rPr>
        <w:t>ed</w:t>
      </w:r>
      <w:r>
        <w:rPr>
          <w:b/>
          <w:bCs/>
          <w:u w:val="single"/>
          <w:lang w:val="en-US" w:eastAsia="zh-CN"/>
        </w:rPr>
        <w:t xml:space="preserve"> NZP CSI-RS resources</w:t>
      </w:r>
    </w:p>
    <w:p w14:paraId="6D7B0075" w14:textId="77777777" w:rsidR="007B25E8" w:rsidRDefault="007B25E8" w:rsidP="007B25E8">
      <w:pPr>
        <w:spacing w:beforeLines="50" w:before="120"/>
        <w:jc w:val="both"/>
        <w:rPr>
          <w:lang w:val="en-US" w:eastAsia="zh-CN"/>
        </w:rPr>
      </w:pPr>
      <w:r>
        <w:rPr>
          <w:lang w:val="en-US" w:eastAsia="zh-CN"/>
        </w:rPr>
        <w:t>For more than 32 CSI-RS ports, CSI-RS resources aggregation of K NZP CSI-RS resource agreed in RAN1#117 meeting.</w:t>
      </w:r>
    </w:p>
    <w:tbl>
      <w:tblPr>
        <w:tblStyle w:val="aff7"/>
        <w:tblW w:w="0" w:type="auto"/>
        <w:tblLook w:val="04A0" w:firstRow="1" w:lastRow="0" w:firstColumn="1" w:lastColumn="0" w:noHBand="0" w:noVBand="1"/>
      </w:tblPr>
      <w:tblGrid>
        <w:gridCol w:w="9631"/>
      </w:tblGrid>
      <w:tr w:rsidR="007B25E8" w14:paraId="50BE883B" w14:textId="77777777" w:rsidTr="005C7116">
        <w:tc>
          <w:tcPr>
            <w:tcW w:w="9631" w:type="dxa"/>
          </w:tcPr>
          <w:p w14:paraId="22CD8077" w14:textId="77777777" w:rsidR="007B25E8" w:rsidRPr="004F40FB" w:rsidRDefault="007B25E8" w:rsidP="005C7116">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40C627BA" w14:textId="77777777" w:rsidR="007B25E8" w:rsidRPr="004F40FB" w:rsidRDefault="007B25E8" w:rsidP="005C7116">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宋体"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0CEEE3E3" w14:textId="77777777" w:rsidR="007B25E8" w:rsidRPr="004F40FB"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43A942B9" w14:textId="77777777" w:rsidR="007B25E8" w:rsidRPr="004F40FB"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4F718314" w14:textId="77777777" w:rsidR="007B25E8" w:rsidRPr="00DD6CF5"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tc>
      </w:tr>
    </w:tbl>
    <w:p w14:paraId="387D23D7" w14:textId="5224669D" w:rsidR="007B25E8" w:rsidRPr="00B54641" w:rsidRDefault="007B25E8" w:rsidP="007B25E8">
      <w:pPr>
        <w:spacing w:beforeLines="50" w:before="120"/>
        <w:jc w:val="both"/>
        <w:rPr>
          <w:lang w:val="en-US" w:eastAsia="zh-CN"/>
        </w:rPr>
      </w:pPr>
      <w:r w:rsidRPr="00B54641">
        <w:rPr>
          <w:lang w:val="en-US" w:eastAsia="zh-CN"/>
        </w:rPr>
        <w:t xml:space="preserve">For 64 CSI-RS ports set </w:t>
      </w:r>
      <w:r w:rsidRPr="00B54641">
        <w:rPr>
          <w:rFonts w:hint="eastAsia"/>
          <w:lang w:val="en-US" w:eastAsia="zh-CN"/>
        </w:rPr>
        <w:t>K</w:t>
      </w:r>
      <w:r w:rsidRPr="00B54641">
        <w:rPr>
          <w:lang w:val="en-US" w:eastAsia="zh-CN"/>
        </w:rPr>
        <w:t>=2 (each resource 32 ports)</w:t>
      </w:r>
      <w:r>
        <w:rPr>
          <w:lang w:val="en-US" w:eastAsia="zh-CN"/>
        </w:rPr>
        <w:t xml:space="preserve"> for the test assumption of </w:t>
      </w:r>
      <w:r w:rsidR="00022C30" w:rsidRPr="00022C30">
        <w:rPr>
          <w:bCs/>
          <w:lang w:val="en-US" w:eastAsia="zh-CN"/>
        </w:rPr>
        <w:t>typeII-Doppler-r19</w:t>
      </w:r>
      <w:r w:rsidRPr="00B54641">
        <w:rPr>
          <w:bCs/>
          <w:lang w:val="en-US" w:eastAsia="zh-CN"/>
        </w:rPr>
        <w:t>.</w:t>
      </w:r>
    </w:p>
    <w:p w14:paraId="33D4B1DE" w14:textId="1F59DCE2" w:rsidR="007B25E8" w:rsidRPr="00B54641" w:rsidRDefault="007B25E8" w:rsidP="007B25E8">
      <w:pPr>
        <w:jc w:val="both"/>
        <w:rPr>
          <w:lang w:val="en-US" w:eastAsia="zh-CN"/>
        </w:rPr>
      </w:pPr>
      <w:r w:rsidRPr="00241C3B">
        <w:rPr>
          <w:b/>
          <w:lang w:val="en-US" w:eastAsia="zh-CN"/>
        </w:rPr>
        <w:t xml:space="preserve">Proposal </w:t>
      </w:r>
      <w:r w:rsidR="004A5FD7">
        <w:rPr>
          <w:b/>
          <w:lang w:val="en-US" w:eastAsia="zh-CN"/>
        </w:rPr>
        <w:t>24</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00022C30" w:rsidRPr="00022C30">
        <w:rPr>
          <w:b/>
          <w:bCs/>
          <w:lang w:val="en-US" w:eastAsia="zh-CN"/>
        </w:rPr>
        <w:t>typeII-Doppler-r19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01B8656C" w14:textId="77777777" w:rsidR="007B25E8" w:rsidRDefault="007B25E8" w:rsidP="007B25E8">
      <w:pPr>
        <w:jc w:val="both"/>
        <w:rPr>
          <w:rFonts w:eastAsiaTheme="minorEastAsia"/>
          <w:b/>
          <w:bCs/>
          <w:u w:val="single"/>
          <w:lang w:eastAsia="zh-CN"/>
        </w:rPr>
      </w:pPr>
    </w:p>
    <w:p w14:paraId="1A17968F" w14:textId="77777777" w:rsidR="007B25E8" w:rsidRDefault="007B25E8" w:rsidP="007B25E8">
      <w:pPr>
        <w:jc w:val="both"/>
        <w:rPr>
          <w:rFonts w:eastAsiaTheme="minorEastAsia"/>
          <w:b/>
          <w:bCs/>
          <w:u w:val="single"/>
          <w:lang w:eastAsia="zh-CN"/>
        </w:rPr>
      </w:pPr>
      <w:r w:rsidRPr="0058111A">
        <w:rPr>
          <w:rFonts w:eastAsiaTheme="minorEastAsia"/>
          <w:b/>
          <w:bCs/>
          <w:u w:val="single"/>
          <w:lang w:eastAsia="zh-CN"/>
        </w:rPr>
        <w:t>typeII-ri-restriction-r1</w:t>
      </w:r>
      <w:r w:rsidRPr="00B22E09">
        <w:rPr>
          <w:rFonts w:eastAsiaTheme="minorEastAsia"/>
          <w:b/>
          <w:bCs/>
          <w:u w:val="single"/>
          <w:lang w:eastAsia="zh-CN"/>
        </w:rPr>
        <w:t>9</w:t>
      </w:r>
    </w:p>
    <w:p w14:paraId="15F7B9E1" w14:textId="77777777" w:rsidR="007B25E8" w:rsidRDefault="007B25E8" w:rsidP="007B25E8">
      <w:pPr>
        <w:jc w:val="both"/>
        <w:rPr>
          <w:rFonts w:eastAsiaTheme="minorEastAsia"/>
          <w:lang w:eastAsia="zh-CN"/>
        </w:rPr>
      </w:pPr>
      <w:r>
        <w:rPr>
          <w:rFonts w:eastAsiaTheme="minorEastAsia"/>
          <w:lang w:eastAsia="zh-CN"/>
        </w:rPr>
        <w:t xml:space="preserve">The </w:t>
      </w:r>
      <w:r w:rsidRPr="00C11114">
        <w:rPr>
          <w:rFonts w:eastAsiaTheme="minorEastAsia"/>
          <w:lang w:eastAsia="zh-CN"/>
        </w:rPr>
        <w:t xml:space="preserve">RI restriction </w:t>
      </w:r>
      <w:r>
        <w:rPr>
          <w:rFonts w:eastAsiaTheme="minorEastAsia"/>
          <w:lang w:eastAsia="zh-CN"/>
        </w:rPr>
        <w:t>as</w:t>
      </w:r>
      <w:r w:rsidRPr="00C11114">
        <w:rPr>
          <w:rFonts w:eastAsiaTheme="minorEastAsia"/>
          <w:lang w:eastAsia="zh-CN"/>
        </w:rPr>
        <w:t xml:space="preserve"> same as </w:t>
      </w:r>
      <w:r>
        <w:rPr>
          <w:rFonts w:eastAsiaTheme="minorEastAsia"/>
          <w:lang w:eastAsia="zh-CN"/>
        </w:rPr>
        <w:t xml:space="preserve">Rel-16, Rel-17 and Rel-18 </w:t>
      </w:r>
      <w:r w:rsidRPr="00C11114">
        <w:rPr>
          <w:rFonts w:eastAsiaTheme="minorEastAsia"/>
          <w:lang w:eastAsia="zh-CN"/>
        </w:rPr>
        <w:t>type</w:t>
      </w:r>
      <w:r>
        <w:rPr>
          <w:rFonts w:eastAsiaTheme="minorEastAsia"/>
          <w:lang w:eastAsia="zh-CN"/>
        </w:rPr>
        <w:t>-I</w:t>
      </w:r>
      <w:r w:rsidRPr="00C11114">
        <w:rPr>
          <w:rFonts w:eastAsiaTheme="minorEastAsia"/>
          <w:lang w:eastAsia="zh-CN"/>
        </w:rPr>
        <w:t>I</w:t>
      </w:r>
      <w:r>
        <w:rPr>
          <w:rFonts w:eastAsiaTheme="minorEastAsia"/>
          <w:lang w:eastAsia="zh-CN"/>
        </w:rPr>
        <w:t xml:space="preserve"> codebooks</w:t>
      </w:r>
      <w:r w:rsidRPr="00C11114">
        <w:rPr>
          <w:rFonts w:eastAsiaTheme="minorEastAsia"/>
          <w:lang w:eastAsia="zh-CN"/>
        </w:rPr>
        <w:t xml:space="preserve">, </w:t>
      </w:r>
      <w:r>
        <w:rPr>
          <w:rFonts w:eastAsiaTheme="minorEastAsia"/>
          <w:lang w:eastAsia="zh-CN"/>
        </w:rPr>
        <w:t>it is a 4</w:t>
      </w:r>
      <w:r w:rsidRPr="00C11114">
        <w:rPr>
          <w:rFonts w:eastAsiaTheme="minorEastAsia"/>
          <w:lang w:eastAsia="zh-CN"/>
        </w:rPr>
        <w:t>bit bitmap</w:t>
      </w:r>
      <w:r>
        <w:rPr>
          <w:rFonts w:eastAsiaTheme="minorEastAsia"/>
          <w:lang w:eastAsia="zh-CN"/>
        </w:rPr>
        <w:t xml:space="preserve">. Considering rank 2 is enough to verify the implementation of new codebooks, we prefer to set the RI restriction as </w:t>
      </w:r>
      <w:r w:rsidRPr="00C11114">
        <w:rPr>
          <w:rFonts w:eastAsiaTheme="minorEastAsia"/>
          <w:lang w:eastAsia="zh-CN"/>
        </w:rPr>
        <w:t>0010</w:t>
      </w:r>
      <w:r>
        <w:rPr>
          <w:rFonts w:eastAsiaTheme="minorEastAsia"/>
          <w:lang w:eastAsia="zh-CN"/>
        </w:rPr>
        <w:t>.</w:t>
      </w:r>
    </w:p>
    <w:p w14:paraId="5BA2B39E" w14:textId="543828E9" w:rsidR="007B25E8" w:rsidRPr="00B81AA7" w:rsidRDefault="007B25E8" w:rsidP="007B25E8">
      <w:pPr>
        <w:jc w:val="both"/>
        <w:rPr>
          <w:rFonts w:eastAsiaTheme="minorEastAsia"/>
          <w:b/>
          <w:u w:val="single"/>
          <w:lang w:eastAsia="zh-CN"/>
        </w:rPr>
      </w:pPr>
      <w:r w:rsidRPr="00D824CF">
        <w:rPr>
          <w:b/>
          <w:lang w:val="en-US" w:eastAsia="zh-CN"/>
        </w:rPr>
        <w:t xml:space="preserve">Proposal </w:t>
      </w:r>
      <w:r w:rsidR="0075642C">
        <w:rPr>
          <w:b/>
          <w:lang w:val="en-US" w:eastAsia="zh-CN"/>
        </w:rPr>
        <w:t>25</w:t>
      </w:r>
      <w:r w:rsidRPr="00D824CF">
        <w:rPr>
          <w:b/>
          <w:lang w:val="en-US" w:eastAsia="zh-CN"/>
        </w:rPr>
        <w:t xml:space="preserve">: For </w:t>
      </w:r>
      <w:r w:rsidR="0075642C" w:rsidRPr="00022C30">
        <w:rPr>
          <w:b/>
          <w:bCs/>
          <w:lang w:val="en-US" w:eastAsia="zh-CN"/>
        </w:rPr>
        <w:t>typeII-Doppler-r19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0BD1AE29" w14:textId="77777777" w:rsidR="007B25E8" w:rsidRDefault="007B25E8" w:rsidP="007B25E8">
      <w:pPr>
        <w:jc w:val="both"/>
        <w:rPr>
          <w:lang w:eastAsia="zh-CN"/>
        </w:rPr>
      </w:pPr>
    </w:p>
    <w:p w14:paraId="061314BE" w14:textId="77777777" w:rsidR="007B25E8" w:rsidRDefault="007B25E8" w:rsidP="007B25E8">
      <w:pPr>
        <w:jc w:val="both"/>
        <w:rPr>
          <w:b/>
          <w:bCs/>
          <w:u w:val="single"/>
          <w:lang w:eastAsia="zh-CN"/>
        </w:rPr>
      </w:pPr>
      <w:r w:rsidRPr="00FA4828">
        <w:rPr>
          <w:b/>
          <w:bCs/>
          <w:u w:val="single"/>
          <w:lang w:eastAsia="zh-CN"/>
        </w:rPr>
        <w:t>numberOfPMI-SubbandsPerCQI-subband-r19</w:t>
      </w:r>
    </w:p>
    <w:p w14:paraId="250F7931" w14:textId="77777777" w:rsidR="007B25E8" w:rsidRDefault="007B25E8" w:rsidP="007B25E8">
      <w:pPr>
        <w:jc w:val="both"/>
        <w:rPr>
          <w:lang w:eastAsia="zh-CN"/>
        </w:rPr>
      </w:pPr>
      <w:r>
        <w:rPr>
          <w:lang w:eastAsia="zh-CN"/>
        </w:rPr>
        <w:t>This parameter has the same meaning as legacy R in Rel-16/Rel-17/Rel-18 Type-II codebook, we propose to use 1 as legacy setting.</w:t>
      </w:r>
    </w:p>
    <w:p w14:paraId="5DA9212B" w14:textId="02EEE385" w:rsidR="007B25E8" w:rsidRDefault="007B25E8" w:rsidP="007B25E8">
      <w:pPr>
        <w:jc w:val="both"/>
        <w:rPr>
          <w:rFonts w:eastAsiaTheme="minorEastAsia"/>
          <w:b/>
          <w:lang w:eastAsia="zh-CN"/>
        </w:rPr>
      </w:pPr>
      <w:r w:rsidRPr="00D824CF">
        <w:rPr>
          <w:b/>
          <w:lang w:val="en-US" w:eastAsia="zh-CN"/>
        </w:rPr>
        <w:t xml:space="preserve">Proposal </w:t>
      </w:r>
      <w:r w:rsidR="006D1BCD">
        <w:rPr>
          <w:b/>
          <w:lang w:val="en-US" w:eastAsia="zh-CN"/>
        </w:rPr>
        <w:t>26</w:t>
      </w:r>
      <w:r w:rsidRPr="00D824CF">
        <w:rPr>
          <w:b/>
          <w:lang w:val="en-US" w:eastAsia="zh-CN"/>
        </w:rPr>
        <w:t xml:space="preserve">: For </w:t>
      </w:r>
      <w:r w:rsidR="006D1BCD" w:rsidRPr="00022C30">
        <w:rPr>
          <w:b/>
          <w:bCs/>
          <w:lang w:val="en-US" w:eastAsia="zh-CN"/>
        </w:rPr>
        <w:t>typeII-Doppler-r19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3C6A5CB1" w14:textId="77777777" w:rsidR="007B25E8" w:rsidRDefault="007B25E8" w:rsidP="007B25E8">
      <w:pPr>
        <w:jc w:val="both"/>
        <w:rPr>
          <w:rFonts w:eastAsiaTheme="minorEastAsia"/>
          <w:b/>
          <w:lang w:eastAsia="zh-CN"/>
        </w:rPr>
      </w:pPr>
    </w:p>
    <w:p w14:paraId="64AB0451" w14:textId="3460DBED" w:rsidR="007B25E8" w:rsidRPr="006D1BCD" w:rsidRDefault="006D1BCD" w:rsidP="007B25E8">
      <w:pPr>
        <w:jc w:val="both"/>
        <w:rPr>
          <w:b/>
          <w:bCs/>
          <w:u w:val="single"/>
          <w:lang w:eastAsia="zh-CN"/>
        </w:rPr>
      </w:pPr>
      <w:r w:rsidRPr="006D1BCD">
        <w:rPr>
          <w:b/>
          <w:bCs/>
          <w:u w:val="single"/>
          <w:lang w:eastAsia="zh-CN"/>
        </w:rPr>
        <w:t xml:space="preserve">The number of configured resource groups </w:t>
      </w:r>
      <w:proofErr w:type="spellStart"/>
      <w:r w:rsidRPr="006D1BCD">
        <w:rPr>
          <w:rFonts w:hint="eastAsia"/>
          <w:b/>
          <w:bCs/>
          <w:u w:val="single"/>
          <w:lang w:eastAsia="zh-CN"/>
        </w:rPr>
        <w:t>K</w:t>
      </w:r>
      <w:r w:rsidRPr="006D1BCD">
        <w:rPr>
          <w:b/>
          <w:bCs/>
          <w:u w:val="single"/>
          <w:lang w:eastAsia="zh-CN"/>
        </w:rPr>
        <w:t>dopp</w:t>
      </w:r>
      <w:proofErr w:type="spellEnd"/>
    </w:p>
    <w:p w14:paraId="4F47F917" w14:textId="1C213909" w:rsidR="007B5FCD" w:rsidRDefault="006D1BCD" w:rsidP="007B5FCD">
      <w:pPr>
        <w:jc w:val="both"/>
        <w:rPr>
          <w:bCs/>
          <w:lang w:val="en-US" w:eastAsia="zh-CN"/>
        </w:rPr>
      </w:pPr>
      <w:r w:rsidRPr="006D1BCD">
        <w:rPr>
          <w:bCs/>
          <w:lang w:val="en-US" w:eastAsia="zh-CN"/>
        </w:rPr>
        <w:t>For the number of configured resource groups, each resource group comprises K NZP CSI-RS resources, where K={2,3,4}</w:t>
      </w:r>
      <w:r w:rsidR="007B5FCD" w:rsidRPr="006D1BCD">
        <w:rPr>
          <w:bCs/>
          <w:lang w:val="en-US" w:eastAsia="zh-CN"/>
        </w:rPr>
        <w:t>.</w:t>
      </w:r>
      <w:r>
        <w:rPr>
          <w:bCs/>
          <w:lang w:val="en-US" w:eastAsia="zh-CN"/>
        </w:rPr>
        <w:t xml:space="preserve"> The available values are 4, 8 and 12. We prefer to use 4 as the starting point, which is as same as the setting for Rel-18 doppler codebook.</w:t>
      </w:r>
    </w:p>
    <w:p w14:paraId="2DA7878B" w14:textId="77D1E27C" w:rsidR="006F6FB9" w:rsidRPr="006F6FB9" w:rsidRDefault="006D1BCD" w:rsidP="00AB5433">
      <w:pPr>
        <w:jc w:val="both"/>
        <w:rPr>
          <w:lang w:val="sv-SE" w:eastAsia="zh-CN"/>
        </w:rPr>
      </w:pPr>
      <w:r w:rsidRPr="00D824CF">
        <w:rPr>
          <w:b/>
          <w:lang w:val="en-US" w:eastAsia="zh-CN"/>
        </w:rPr>
        <w:t xml:space="preserve">Proposal </w:t>
      </w:r>
      <w:r>
        <w:rPr>
          <w:b/>
          <w:lang w:val="en-US" w:eastAsia="zh-CN"/>
        </w:rPr>
        <w:t>27</w:t>
      </w:r>
      <w:r w:rsidRPr="00D824CF">
        <w:rPr>
          <w:b/>
          <w:lang w:val="en-US" w:eastAsia="zh-CN"/>
        </w:rPr>
        <w:t xml:space="preserve">: For </w:t>
      </w:r>
      <w:r w:rsidRPr="00022C30">
        <w:rPr>
          <w:b/>
          <w:bCs/>
          <w:lang w:val="en-US" w:eastAsia="zh-CN"/>
        </w:rPr>
        <w:t>typeII-Doppler-r19</w:t>
      </w:r>
      <w:r w:rsidRPr="00D824CF">
        <w:rPr>
          <w:b/>
          <w:lang w:val="en-US" w:eastAsia="zh-CN"/>
        </w:rPr>
        <w:t>,</w:t>
      </w:r>
      <w:r>
        <w:rPr>
          <w:b/>
          <w:lang w:val="en-US" w:eastAsia="zh-CN"/>
        </w:rPr>
        <w:t xml:space="preserve"> </w:t>
      </w:r>
      <w:r w:rsidR="00AB5433">
        <w:rPr>
          <w:b/>
          <w:lang w:val="en-US" w:eastAsia="zh-CN"/>
        </w:rPr>
        <w:t xml:space="preserve">the number of configured resource groups </w:t>
      </w:r>
      <w:proofErr w:type="spellStart"/>
      <w:r w:rsidR="00AB5433">
        <w:rPr>
          <w:b/>
          <w:lang w:val="en-US" w:eastAsia="zh-CN"/>
        </w:rPr>
        <w:t>Kdopp</w:t>
      </w:r>
      <w:proofErr w:type="spellEnd"/>
      <w:r w:rsidR="00AB5433">
        <w:rPr>
          <w:b/>
          <w:lang w:val="en-US" w:eastAsia="zh-CN"/>
        </w:rPr>
        <w:t xml:space="preserve"> set as 4 as the starting point.</w:t>
      </w:r>
    </w:p>
    <w:p w14:paraId="17A7C279" w14:textId="1989A538" w:rsidR="008A4A43" w:rsidRPr="00C16732" w:rsidRDefault="00A74A5E" w:rsidP="00F96E9A">
      <w:pPr>
        <w:pStyle w:val="1"/>
        <w:numPr>
          <w:ilvl w:val="0"/>
          <w:numId w:val="3"/>
        </w:numPr>
        <w:rPr>
          <w:rFonts w:asciiTheme="minorHAnsi" w:hAnsiTheme="minorHAnsi" w:cstheme="minorHAnsi"/>
          <w:lang w:val="en-US" w:eastAsia="zh-CN"/>
        </w:rPr>
      </w:pPr>
      <w:r w:rsidRPr="00A74A5E">
        <w:rPr>
          <w:rFonts w:asciiTheme="minorHAnsi" w:hAnsiTheme="minorHAnsi" w:cstheme="minorHAnsi"/>
          <w:lang w:val="en-US" w:eastAsia="zh-CN"/>
        </w:rPr>
        <w:t>UE reporting enhancement for CJT</w:t>
      </w:r>
    </w:p>
    <w:p w14:paraId="2F89900E" w14:textId="0E580505" w:rsidR="007A4D11" w:rsidRDefault="00CC39CB" w:rsidP="008A4A43">
      <w:pPr>
        <w:jc w:val="both"/>
      </w:pPr>
      <w:r w:rsidRPr="00CC39CB">
        <w:t xml:space="preserve">The coherent joint transmission (CJT) offers downlink spectral efficiency and coverage gain. In Rel-18, Type-II CSI has been enhanced to accommodate CJT assuming ideal synchronization and backhaul. Scenarios such as inter-site CJT and a base station equipped with distributed remote radio heads (RRHs) require additional delay and phase/frequency calibration. </w:t>
      </w:r>
      <w:r w:rsidR="007A4D11">
        <w:t xml:space="preserve">According to RAN1 </w:t>
      </w:r>
      <w:r w:rsidR="00804B69">
        <w:t>progress in Rel-19</w:t>
      </w:r>
      <w:r w:rsidR="007A4D11">
        <w:t xml:space="preserve">, </w:t>
      </w:r>
      <w:r w:rsidR="00804B69">
        <w:t xml:space="preserve">the CSI enhancement with UE measurement and reporting on </w:t>
      </w:r>
      <w:r w:rsidR="007A4D11">
        <w:t xml:space="preserve">delay offset, frequency offset and phase offset </w:t>
      </w:r>
      <w:r w:rsidR="00804B69">
        <w:t xml:space="preserve">for CJT deployments under non-ideal synchronization and backhaul </w:t>
      </w:r>
      <w:r w:rsidR="007A4D11">
        <w:t>are agreed.</w:t>
      </w:r>
      <w:r w:rsidR="00804B69">
        <w:t xml:space="preserve"> As a result, the timing/frequency/phase misalignment among TRPs could be calibrated. </w:t>
      </w:r>
      <w:r w:rsidR="00B81774">
        <w:t>It’s no doubt new UE function</w:t>
      </w:r>
      <w:r w:rsidR="0083264F">
        <w:t>s</w:t>
      </w:r>
      <w:r w:rsidR="00B81774">
        <w:t xml:space="preserve"> </w:t>
      </w:r>
      <w:r w:rsidR="0083264F">
        <w:t xml:space="preserve">for delay/phase/frequency offset measurement and reporting will be introduced in order to support the Rel-19 enhancement of CJT. </w:t>
      </w:r>
      <w:r w:rsidR="00B81774">
        <w:t xml:space="preserve"> </w:t>
      </w:r>
    </w:p>
    <w:p w14:paraId="381D420E" w14:textId="24A2681D" w:rsidR="00FC0339" w:rsidRDefault="00FC0339" w:rsidP="008A4A43">
      <w:pPr>
        <w:jc w:val="both"/>
        <w:rPr>
          <w:lang w:val="en-US" w:eastAsia="zh-CN"/>
        </w:rPr>
      </w:pPr>
      <w:r>
        <w:rPr>
          <w:lang w:val="en-US" w:eastAsia="zh-CN"/>
        </w:rPr>
        <w:t>In addition, f</w:t>
      </w:r>
      <w:r w:rsidRPr="006E0F55">
        <w:rPr>
          <w:lang w:val="en-US" w:eastAsia="zh-CN"/>
        </w:rPr>
        <w:t>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w:t>
      </w:r>
      <w:r>
        <w:rPr>
          <w:lang w:val="en-US" w:eastAsia="zh-CN"/>
        </w:rPr>
        <w:t xml:space="preserve">. If </w:t>
      </w:r>
      <w:r w:rsidRPr="006E0F55">
        <w:rPr>
          <w:lang w:val="en-US" w:eastAsia="zh-CN"/>
        </w:rPr>
        <w:t>UE should perform delay offset (DO) compensation based on the latest linked CJTC Dd report</w:t>
      </w:r>
      <w:r>
        <w:rPr>
          <w:lang w:val="en-US" w:eastAsia="zh-CN"/>
        </w:rPr>
        <w:t>, n</w:t>
      </w:r>
      <w:r w:rsidRPr="006E0F55">
        <w:rPr>
          <w:lang w:val="en-US" w:eastAsia="zh-CN"/>
        </w:rPr>
        <w:t>ew UE function</w:t>
      </w:r>
      <w:r>
        <w:rPr>
          <w:lang w:val="en-US" w:eastAsia="zh-CN"/>
        </w:rPr>
        <w:t xml:space="preserve"> to </w:t>
      </w:r>
      <w:r w:rsidRPr="006E0F55">
        <w:rPr>
          <w:lang w:val="en-US" w:eastAsia="zh-CN"/>
        </w:rPr>
        <w:t>compensate it before CSI reporting</w:t>
      </w:r>
      <w:r>
        <w:rPr>
          <w:lang w:val="en-US" w:eastAsia="zh-CN"/>
        </w:rPr>
        <w:t xml:space="preserve"> is also needed.</w:t>
      </w:r>
    </w:p>
    <w:p w14:paraId="5AEC12C8" w14:textId="1CBB9498" w:rsidR="00B10C49" w:rsidRDefault="00B10C49" w:rsidP="00B10C49">
      <w:pPr>
        <w:jc w:val="both"/>
        <w:rPr>
          <w:b/>
          <w:lang w:val="en-US" w:eastAsia="zh-CN"/>
        </w:rPr>
      </w:pPr>
      <w:r>
        <w:rPr>
          <w:b/>
          <w:lang w:val="en-US" w:eastAsia="zh-CN"/>
        </w:rPr>
        <w:lastRenderedPageBreak/>
        <w:t>Proposal 28</w:t>
      </w:r>
      <w:r w:rsidRPr="00D824CF">
        <w:rPr>
          <w:b/>
          <w:lang w:val="en-US" w:eastAsia="zh-CN"/>
        </w:rPr>
        <w:t xml:space="preserve">: </w:t>
      </w:r>
      <w:r>
        <w:rPr>
          <w:b/>
          <w:lang w:val="en-US" w:eastAsia="zh-CN"/>
        </w:rPr>
        <w:t xml:space="preserve">The </w:t>
      </w:r>
      <w:r w:rsidRPr="00A73299">
        <w:rPr>
          <w:b/>
          <w:lang w:val="en-US" w:eastAsia="zh-CN"/>
        </w:rPr>
        <w:t xml:space="preserve">measurement and reporting </w:t>
      </w:r>
      <w:r>
        <w:rPr>
          <w:b/>
          <w:lang w:val="en-US" w:eastAsia="zh-CN"/>
        </w:rPr>
        <w:t xml:space="preserve">of </w:t>
      </w:r>
      <w:r w:rsidRPr="00A73299">
        <w:rPr>
          <w:b/>
          <w:lang w:val="en-US" w:eastAsia="zh-CN"/>
        </w:rPr>
        <w:t xml:space="preserve">delay/phase/frequency offset </w:t>
      </w:r>
      <w:r>
        <w:rPr>
          <w:b/>
          <w:lang w:val="en-US" w:eastAsia="zh-CN"/>
        </w:rPr>
        <w:t xml:space="preserve">for </w:t>
      </w:r>
      <w:r w:rsidRPr="00A73299">
        <w:rPr>
          <w:b/>
          <w:lang w:val="en-US" w:eastAsia="zh-CN"/>
        </w:rPr>
        <w:t xml:space="preserve">Rel-19 enhancement of CJT </w:t>
      </w:r>
      <w:r>
        <w:rPr>
          <w:b/>
          <w:lang w:val="en-US" w:eastAsia="zh-CN"/>
        </w:rPr>
        <w:t xml:space="preserve">have impact on CSI reporting performance. </w:t>
      </w:r>
    </w:p>
    <w:p w14:paraId="32BAA3F3" w14:textId="16773566" w:rsidR="00B10C49" w:rsidRPr="00762A25" w:rsidRDefault="00B10C49" w:rsidP="008A4A43">
      <w:pPr>
        <w:jc w:val="both"/>
        <w:rPr>
          <w:lang w:eastAsia="zh-CN"/>
        </w:rPr>
      </w:pPr>
      <w:r>
        <w:rPr>
          <w:lang w:val="en-US" w:eastAsia="zh-CN"/>
        </w:rPr>
        <w:t xml:space="preserve">At the same time, some new PDSCH transmission schemes are agreed for CJT scenarios in RAN1#116bis as following. It is obvious that different transmission schemes have different impact on PDSCH demodulation performance. Therefore, further discussion is needed to clarify if new PDSCH demodulation requirements should be defined </w:t>
      </w:r>
      <w:bookmarkStart w:id="4" w:name="_Hlk197509164"/>
      <w:r>
        <w:rPr>
          <w:lang w:val="en-US" w:eastAsia="zh-CN"/>
        </w:rPr>
        <w:t>for PDSCH transmission Scheme C/Scheme D/Scheme E.</w:t>
      </w:r>
      <w:bookmarkEnd w:id="4"/>
    </w:p>
    <w:tbl>
      <w:tblPr>
        <w:tblStyle w:val="aff7"/>
        <w:tblW w:w="0" w:type="auto"/>
        <w:tblLook w:val="04A0" w:firstRow="1" w:lastRow="0" w:firstColumn="1" w:lastColumn="0" w:noHBand="0" w:noVBand="1"/>
      </w:tblPr>
      <w:tblGrid>
        <w:gridCol w:w="9631"/>
      </w:tblGrid>
      <w:tr w:rsidR="00F31AEA" w14:paraId="2FD27039" w14:textId="77777777" w:rsidTr="00F31AEA">
        <w:tc>
          <w:tcPr>
            <w:tcW w:w="9631" w:type="dxa"/>
          </w:tcPr>
          <w:p w14:paraId="4EA152D1" w14:textId="77777777" w:rsidR="00AF5913" w:rsidRPr="00C96329" w:rsidRDefault="00AF5913" w:rsidP="00AF5913">
            <w:pPr>
              <w:spacing w:after="60"/>
              <w:rPr>
                <w:b/>
                <w:bCs/>
                <w:highlight w:val="green"/>
                <w:lang w:eastAsia="x-none"/>
              </w:rPr>
            </w:pPr>
            <w:r w:rsidRPr="00C96329">
              <w:rPr>
                <w:b/>
                <w:bCs/>
                <w:highlight w:val="green"/>
                <w:lang w:eastAsia="x-none"/>
              </w:rPr>
              <w:t>Agreement</w:t>
            </w:r>
          </w:p>
          <w:p w14:paraId="1DF309A0" w14:textId="77777777" w:rsidR="00AF5913" w:rsidRPr="004500C2" w:rsidRDefault="00AF5913" w:rsidP="00AF5913">
            <w:pPr>
              <w:spacing w:after="60"/>
              <w:rPr>
                <w:rFonts w:eastAsia="Calibri"/>
              </w:rPr>
            </w:pPr>
            <w:r w:rsidRPr="004500C2">
              <w:rPr>
                <w:rFonts w:eastAsia="Calibri"/>
              </w:rPr>
              <w:t>For a UE indicat</w:t>
            </w:r>
            <w:r>
              <w:rPr>
                <w:rFonts w:eastAsia="Calibri"/>
              </w:rPr>
              <w:t>ed with</w:t>
            </w:r>
            <w:r w:rsidRPr="004500C2">
              <w:rPr>
                <w:rFonts w:eastAsia="Calibri"/>
              </w:rPr>
              <w:t xml:space="preserve"> two TCI states</w:t>
            </w:r>
            <w:r>
              <w:rPr>
                <w:rFonts w:eastAsia="Calibri"/>
              </w:rPr>
              <w:t>,</w:t>
            </w:r>
            <w:r w:rsidRPr="004500C2">
              <w:rPr>
                <w:rFonts w:eastAsia="Calibri"/>
              </w:rPr>
              <w:t xml:space="preserve"> regarding QCL assumptions </w:t>
            </w:r>
            <w:r w:rsidRPr="004500C2">
              <w:t xml:space="preserve">for PDSCH, at least the following are supported: </w:t>
            </w:r>
          </w:p>
          <w:p w14:paraId="0FC4EF9B" w14:textId="77777777" w:rsidR="00AF5913" w:rsidRPr="004500C2" w:rsidRDefault="00AF5913" w:rsidP="00F96E9A">
            <w:pPr>
              <w:numPr>
                <w:ilvl w:val="0"/>
                <w:numId w:val="9"/>
              </w:numPr>
              <w:snapToGrid w:val="0"/>
              <w:spacing w:after="60"/>
              <w:contextualSpacing/>
            </w:pPr>
            <w:r w:rsidRPr="004500C2">
              <w:t xml:space="preserve">Scheme </w:t>
            </w:r>
            <w:r>
              <w:t>C</w:t>
            </w:r>
            <w:r w:rsidRPr="004500C2">
              <w:t xml:space="preserve">: The PDSCH DMRS port(s) are </w:t>
            </w:r>
            <w:proofErr w:type="spellStart"/>
            <w:r w:rsidRPr="004500C2">
              <w:t>QCLed</w:t>
            </w:r>
            <w:proofErr w:type="spellEnd"/>
            <w:r w:rsidRPr="004500C2">
              <w:t xml:space="preserve"> with the DL-RS associated with the first TCI state with respect to QCL-</w:t>
            </w:r>
            <w:proofErr w:type="spellStart"/>
            <w:r w:rsidRPr="004500C2">
              <w:t>TypeA</w:t>
            </w:r>
            <w:proofErr w:type="spellEnd"/>
            <w:r w:rsidRPr="004500C2">
              <w:t xml:space="preserve"> and </w:t>
            </w:r>
            <w:proofErr w:type="spellStart"/>
            <w:r w:rsidRPr="004500C2">
              <w:t>QCLed</w:t>
            </w:r>
            <w:proofErr w:type="spellEnd"/>
            <w:r w:rsidRPr="004500C2">
              <w:t xml:space="preserve"> with the DL-RS in the second TCI state with respect to QCL-</w:t>
            </w:r>
            <w:proofErr w:type="spellStart"/>
            <w:r w:rsidRPr="004500C2">
              <w:t>TypeA</w:t>
            </w:r>
            <w:proofErr w:type="spellEnd"/>
            <w:r w:rsidRPr="004500C2">
              <w:t xml:space="preserve"> except for {Doppler shift} </w:t>
            </w:r>
          </w:p>
          <w:p w14:paraId="1128D4CB" w14:textId="77777777" w:rsidR="00AF5913" w:rsidRPr="004500C2" w:rsidRDefault="00AF5913" w:rsidP="00F96E9A">
            <w:pPr>
              <w:numPr>
                <w:ilvl w:val="0"/>
                <w:numId w:val="9"/>
              </w:numPr>
              <w:snapToGrid w:val="0"/>
              <w:spacing w:after="60"/>
              <w:contextualSpacing/>
            </w:pPr>
            <w:r w:rsidRPr="004500C2">
              <w:t xml:space="preserve">Scheme </w:t>
            </w:r>
            <w:r>
              <w:t>D</w:t>
            </w:r>
            <w:r w:rsidRPr="004500C2">
              <w:t xml:space="preserve">: The PDSCH DMRS port(s) are </w:t>
            </w:r>
            <w:proofErr w:type="spellStart"/>
            <w:r w:rsidRPr="004500C2">
              <w:t>QCLed</w:t>
            </w:r>
            <w:proofErr w:type="spellEnd"/>
            <w:r w:rsidRPr="004500C2">
              <w:t xml:space="preserve"> with the DL-RS associated with the first TCI state with respect to QCL-</w:t>
            </w:r>
            <w:proofErr w:type="spellStart"/>
            <w:r w:rsidRPr="004500C2">
              <w:t>TypeA</w:t>
            </w:r>
            <w:proofErr w:type="spellEnd"/>
            <w:r w:rsidRPr="004500C2">
              <w:t xml:space="preserve"> and </w:t>
            </w:r>
            <w:proofErr w:type="spellStart"/>
            <w:r w:rsidRPr="004500C2">
              <w:t>QCLed</w:t>
            </w:r>
            <w:proofErr w:type="spellEnd"/>
            <w:r w:rsidRPr="004500C2">
              <w:t xml:space="preserve"> with the DL-RS in the second TCI state with respect to QCL-</w:t>
            </w:r>
            <w:proofErr w:type="spellStart"/>
            <w:r w:rsidRPr="004500C2">
              <w:t>TypeA</w:t>
            </w:r>
            <w:proofErr w:type="spellEnd"/>
            <w:r w:rsidRPr="004500C2">
              <w:t xml:space="preserve"> except for {average delay}</w:t>
            </w:r>
          </w:p>
          <w:p w14:paraId="66782E29" w14:textId="77777777" w:rsidR="00AF5913" w:rsidRDefault="00AF5913" w:rsidP="00AF5913">
            <w:pPr>
              <w:snapToGrid w:val="0"/>
              <w:spacing w:after="60"/>
            </w:pPr>
            <w:r>
              <w:t>Per Rel-18, the support of two TCI states is a UE capability</w:t>
            </w:r>
          </w:p>
          <w:p w14:paraId="2B8FC080" w14:textId="77777777" w:rsidR="00AF5913" w:rsidRPr="00F81EA7" w:rsidRDefault="00AF5913" w:rsidP="00AF5913">
            <w:pPr>
              <w:spacing w:after="60"/>
              <w:rPr>
                <w:b/>
                <w:bCs/>
                <w:highlight w:val="green"/>
                <w:lang w:eastAsia="x-none"/>
              </w:rPr>
            </w:pPr>
          </w:p>
          <w:p w14:paraId="44D8ADAA" w14:textId="77777777" w:rsidR="00AF5913" w:rsidRPr="00C96329" w:rsidRDefault="00AF5913" w:rsidP="00AF5913">
            <w:pPr>
              <w:spacing w:after="60"/>
              <w:rPr>
                <w:b/>
                <w:bCs/>
                <w:highlight w:val="green"/>
                <w:lang w:eastAsia="x-none"/>
              </w:rPr>
            </w:pPr>
            <w:r w:rsidRPr="00C96329">
              <w:rPr>
                <w:b/>
                <w:bCs/>
                <w:highlight w:val="green"/>
                <w:lang w:eastAsia="x-none"/>
              </w:rPr>
              <w:t>Agreement</w:t>
            </w:r>
          </w:p>
          <w:p w14:paraId="478B3151" w14:textId="77777777" w:rsidR="00AF5913" w:rsidRPr="00F211ED" w:rsidRDefault="00AF5913" w:rsidP="00AF5913">
            <w:pPr>
              <w:snapToGrid w:val="0"/>
              <w:spacing w:after="60"/>
            </w:pPr>
            <w:r w:rsidRPr="00F211ED">
              <w:rPr>
                <w:rFonts w:eastAsia="Calibri"/>
              </w:rPr>
              <w:t xml:space="preserve">For a UE indicated with two TCI states, regarding QCL assumptions </w:t>
            </w:r>
            <w:r w:rsidRPr="00F211ED">
              <w:t>for PDSCH, support the following QCL assumption for PDSCH:</w:t>
            </w:r>
          </w:p>
          <w:p w14:paraId="3A7B860D" w14:textId="41EFD31B" w:rsidR="00F31AEA" w:rsidRPr="00F31AEA" w:rsidRDefault="00AF5913" w:rsidP="00AF5913">
            <w:pPr>
              <w:jc w:val="both"/>
              <w:rPr>
                <w:lang w:eastAsia="zh-CN"/>
              </w:rPr>
            </w:pPr>
            <w:r w:rsidRPr="00F211ED">
              <w:rPr>
                <w:bCs/>
                <w:lang w:val="en-CA" w:eastAsia="zh-CN"/>
              </w:rPr>
              <w:t xml:space="preserve">Scheme E: The PDSCH DMRS port(s) are </w:t>
            </w:r>
            <w:proofErr w:type="spellStart"/>
            <w:r w:rsidRPr="00F211ED">
              <w:rPr>
                <w:bCs/>
                <w:lang w:val="en-CA" w:eastAsia="zh-CN"/>
              </w:rPr>
              <w:t>QCLed</w:t>
            </w:r>
            <w:proofErr w:type="spellEnd"/>
            <w:r w:rsidRPr="00F211ED">
              <w:rPr>
                <w:bCs/>
                <w:lang w:val="en-CA" w:eastAsia="zh-CN"/>
              </w:rPr>
              <w:t xml:space="preserve"> with the DL-RS associated with the first TCI state with respect to QCL-</w:t>
            </w:r>
            <w:proofErr w:type="spellStart"/>
            <w:r w:rsidRPr="00F211ED">
              <w:rPr>
                <w:bCs/>
                <w:lang w:val="en-CA" w:eastAsia="zh-CN"/>
              </w:rPr>
              <w:t>TypeA</w:t>
            </w:r>
            <w:proofErr w:type="spellEnd"/>
            <w:r w:rsidRPr="00F211ED">
              <w:rPr>
                <w:bCs/>
                <w:lang w:val="en-CA" w:eastAsia="zh-CN"/>
              </w:rPr>
              <w:t xml:space="preserve"> and </w:t>
            </w:r>
            <w:proofErr w:type="spellStart"/>
            <w:r w:rsidRPr="00F211ED">
              <w:rPr>
                <w:bCs/>
                <w:lang w:val="en-CA" w:eastAsia="zh-CN"/>
              </w:rPr>
              <w:t>QCLed</w:t>
            </w:r>
            <w:proofErr w:type="spellEnd"/>
            <w:r w:rsidRPr="00F211ED">
              <w:rPr>
                <w:bCs/>
                <w:lang w:val="en-CA" w:eastAsia="zh-CN"/>
              </w:rPr>
              <w:t xml:space="preserve"> with the DL-RS in the second TCI state with respect to QCL-</w:t>
            </w:r>
            <w:proofErr w:type="spellStart"/>
            <w:r w:rsidRPr="00F211ED">
              <w:rPr>
                <w:bCs/>
                <w:lang w:val="en-CA" w:eastAsia="zh-CN"/>
              </w:rPr>
              <w:t>TypeA</w:t>
            </w:r>
            <w:proofErr w:type="spellEnd"/>
            <w:r w:rsidRPr="00F211ED">
              <w:rPr>
                <w:bCs/>
                <w:lang w:val="en-CA" w:eastAsia="zh-CN"/>
              </w:rPr>
              <w:t xml:space="preserve"> except for {Doppler shift, average delay}</w:t>
            </w:r>
          </w:p>
        </w:tc>
      </w:tr>
    </w:tbl>
    <w:p w14:paraId="628525A6" w14:textId="77777777" w:rsidR="00F31AEA" w:rsidRDefault="00F31AEA" w:rsidP="008A4A43">
      <w:pPr>
        <w:jc w:val="both"/>
        <w:rPr>
          <w:lang w:eastAsia="zh-CN"/>
        </w:rPr>
      </w:pPr>
    </w:p>
    <w:p w14:paraId="2A13E2CA" w14:textId="741FC6E1" w:rsidR="009D602E" w:rsidRDefault="00B10C49" w:rsidP="008A4A43">
      <w:pPr>
        <w:jc w:val="both"/>
        <w:rPr>
          <w:lang w:eastAsia="zh-CN"/>
        </w:rPr>
      </w:pPr>
      <w:r>
        <w:rPr>
          <w:b/>
          <w:lang w:val="en-US" w:eastAsia="zh-CN"/>
        </w:rPr>
        <w:t>Proposal 29</w:t>
      </w:r>
      <w:r w:rsidRPr="00D824CF">
        <w:rPr>
          <w:b/>
          <w:lang w:val="en-US" w:eastAsia="zh-CN"/>
        </w:rPr>
        <w:t xml:space="preserve">: </w:t>
      </w:r>
      <w:r>
        <w:rPr>
          <w:b/>
          <w:lang w:val="en-US" w:eastAsia="zh-CN"/>
        </w:rPr>
        <w:t>The new PDSCH transmission Scheme C/Scheme D/Scheme E</w:t>
      </w:r>
      <w:r w:rsidRPr="00A73299">
        <w:rPr>
          <w:b/>
          <w:lang w:val="en-US" w:eastAsia="zh-CN"/>
        </w:rPr>
        <w:t xml:space="preserve"> </w:t>
      </w:r>
      <w:r>
        <w:rPr>
          <w:b/>
          <w:lang w:val="en-US" w:eastAsia="zh-CN"/>
        </w:rPr>
        <w:t xml:space="preserve">for </w:t>
      </w:r>
      <w:r w:rsidRPr="00A73299">
        <w:rPr>
          <w:b/>
          <w:lang w:val="en-US" w:eastAsia="zh-CN"/>
        </w:rPr>
        <w:t xml:space="preserve">Rel-19 enhancement of CJT </w:t>
      </w:r>
      <w:r>
        <w:rPr>
          <w:b/>
          <w:lang w:val="en-US" w:eastAsia="zh-CN"/>
        </w:rPr>
        <w:t>have impact on PDSCH demodulation performance.</w:t>
      </w: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ADF0021"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w:t>
      </w:r>
      <w:r w:rsidR="00565B69">
        <w:t>9</w:t>
      </w:r>
      <w:r w:rsidR="00A6734F" w:rsidRPr="00A6734F">
        <w:t xml:space="preserve"> NR MIMO </w:t>
      </w:r>
      <w:r w:rsidR="00565B69">
        <w:t>Phase 5 WI</w:t>
      </w:r>
      <w:r w:rsidRPr="00511593">
        <w:t>.</w:t>
      </w:r>
      <w:r w:rsidR="00615C05">
        <w:t xml:space="preserve"> </w:t>
      </w:r>
    </w:p>
    <w:p w14:paraId="4115011E" w14:textId="41510355" w:rsidR="00511593" w:rsidRDefault="00615C05" w:rsidP="00846870">
      <w:pPr>
        <w:jc w:val="both"/>
      </w:pPr>
      <w:r>
        <w:t xml:space="preserve">The proposals </w:t>
      </w:r>
      <w:r w:rsidR="000E301B">
        <w:t xml:space="preserve">and observations </w:t>
      </w:r>
      <w:r>
        <w:t>could be summarized as:</w:t>
      </w:r>
    </w:p>
    <w:p w14:paraId="572B08E9" w14:textId="74E52793" w:rsidR="00914291" w:rsidRDefault="00914291" w:rsidP="00846870">
      <w:pPr>
        <w:jc w:val="both"/>
        <w:rPr>
          <w:b/>
          <w:bCs/>
          <w:lang w:val="en-US" w:eastAsia="zh-CN"/>
        </w:rPr>
      </w:pPr>
      <w:r w:rsidRPr="00914291">
        <w:rPr>
          <w:b/>
          <w:bCs/>
          <w:lang w:val="en-US" w:eastAsia="zh-CN"/>
        </w:rPr>
        <w:t>For typeI-SinglePanel-r19</w:t>
      </w:r>
    </w:p>
    <w:p w14:paraId="3905B166" w14:textId="77777777" w:rsidR="00914291" w:rsidRDefault="00914291" w:rsidP="00914291">
      <w:pPr>
        <w:jc w:val="both"/>
        <w:rPr>
          <w:b/>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the PMI reporting requirements of both FR1 FDD and FR1 TDD should be defined.</w:t>
      </w:r>
    </w:p>
    <w:p w14:paraId="3F8C5D8D" w14:textId="384172B7" w:rsidR="00914291" w:rsidRDefault="00914291" w:rsidP="00914291">
      <w:pPr>
        <w:jc w:val="both"/>
        <w:rPr>
          <w:b/>
          <w:u w:val="single"/>
          <w:lang w:val="sv-SE" w:eastAsia="zh-CN"/>
        </w:rPr>
      </w:pPr>
      <w:r w:rsidRPr="00241C3B">
        <w:rPr>
          <w:b/>
          <w:lang w:val="en-US" w:eastAsia="zh-CN"/>
        </w:rPr>
        <w:t xml:space="preserve">Proposal </w:t>
      </w:r>
      <w:r>
        <w:rPr>
          <w:b/>
          <w:lang w:val="en-US" w:eastAsia="zh-CN"/>
        </w:rPr>
        <w:t>2</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the PMI reporting requirements of both 2 and 4 Rx antennas should be defined.</w:t>
      </w:r>
    </w:p>
    <w:p w14:paraId="6097BD2E" w14:textId="77777777" w:rsidR="00914291" w:rsidRDefault="00914291" w:rsidP="00914291">
      <w:pPr>
        <w:jc w:val="both"/>
        <w:rPr>
          <w:b/>
          <w:lang w:val="en-US" w:eastAsia="zh-CN"/>
        </w:rPr>
      </w:pPr>
      <w:r w:rsidRPr="00472D90">
        <w:rPr>
          <w:b/>
          <w:lang w:val="en-US" w:eastAsia="zh-CN"/>
        </w:rPr>
        <w:t xml:space="preserve">Proposal </w:t>
      </w:r>
      <w:r>
        <w:rPr>
          <w:b/>
          <w:lang w:val="en-US" w:eastAsia="zh-CN"/>
        </w:rPr>
        <w:t>3</w:t>
      </w:r>
      <w:r w:rsidRPr="00472D90">
        <w:rPr>
          <w:b/>
          <w:lang w:val="en-US" w:eastAsia="zh-CN"/>
        </w:rPr>
        <w:t>: Use TDL</w:t>
      </w:r>
      <w:r>
        <w:rPr>
          <w:b/>
          <w:lang w:val="en-US" w:eastAsia="zh-CN"/>
        </w:rPr>
        <w:t>A3</w:t>
      </w:r>
      <w:r w:rsidRPr="00472D90">
        <w:rPr>
          <w:b/>
          <w:lang w:val="en-US" w:eastAsia="zh-CN"/>
        </w:rPr>
        <w:t>0-</w:t>
      </w:r>
      <w:r>
        <w:rPr>
          <w:b/>
          <w:lang w:val="en-US" w:eastAsia="zh-CN"/>
        </w:rPr>
        <w:t>5 with XP high</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EB27B4">
        <w:rPr>
          <w:b/>
          <w:lang w:val="en-US" w:eastAsia="zh-CN"/>
        </w:rPr>
        <w:t>typeI-SinglePanel-r19</w:t>
      </w:r>
      <w:r>
        <w:rPr>
          <w:b/>
          <w:lang w:val="en-US" w:eastAsia="zh-CN"/>
        </w:rPr>
        <w:t xml:space="preserve"> test</w:t>
      </w:r>
      <w:r w:rsidRPr="00472D90">
        <w:rPr>
          <w:b/>
          <w:lang w:val="en-US" w:eastAsia="zh-CN"/>
        </w:rPr>
        <w:t>.</w:t>
      </w:r>
    </w:p>
    <w:p w14:paraId="7CD09549" w14:textId="77777777" w:rsidR="00914291" w:rsidRDefault="00914291" w:rsidP="00914291">
      <w:pPr>
        <w:spacing w:beforeLines="50" w:before="120"/>
        <w:jc w:val="both"/>
        <w:rPr>
          <w:b/>
          <w:lang w:val="en-US" w:eastAsia="zh-CN"/>
        </w:rPr>
      </w:pPr>
      <w:r w:rsidRPr="00241C3B">
        <w:rPr>
          <w:b/>
          <w:lang w:val="en-US" w:eastAsia="zh-CN"/>
        </w:rPr>
        <w:t xml:space="preserve">Proposal </w:t>
      </w:r>
      <w:r>
        <w:rPr>
          <w:b/>
          <w:lang w:val="en-US" w:eastAsia="zh-CN"/>
        </w:rPr>
        <w:t>4</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the PMI reporting requirements of basic feature P=64 and the maximum P=128 should be defined.</w:t>
      </w:r>
    </w:p>
    <w:p w14:paraId="2A20EDDE" w14:textId="77777777" w:rsidR="00914291" w:rsidRDefault="00914291" w:rsidP="00914291">
      <w:pPr>
        <w:jc w:val="both"/>
        <w:rPr>
          <w:lang w:val="en-US" w:eastAsia="zh-CN"/>
        </w:rPr>
      </w:pPr>
      <w:r w:rsidRPr="00241C3B">
        <w:rPr>
          <w:b/>
          <w:lang w:val="en-US" w:eastAsia="zh-CN"/>
        </w:rPr>
        <w:t xml:space="preserve">Proposal </w:t>
      </w:r>
      <w:r>
        <w:rPr>
          <w:b/>
          <w:lang w:val="en-US" w:eastAsia="zh-CN"/>
        </w:rPr>
        <w:t>5</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r typeI-SinglePanel-r19,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 and for 128 CSI-RS ports set </w:t>
      </w:r>
      <w:r w:rsidRPr="00683219">
        <w:rPr>
          <w:b/>
          <w:lang w:val="en-US" w:eastAsia="zh-CN"/>
        </w:rPr>
        <w:t xml:space="preserve">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(16,4).</w:t>
      </w:r>
    </w:p>
    <w:p w14:paraId="07F3F5EC" w14:textId="77777777" w:rsidR="00914291" w:rsidRPr="00B54641" w:rsidRDefault="00914291" w:rsidP="00914291">
      <w:pPr>
        <w:jc w:val="both"/>
        <w:rPr>
          <w:lang w:val="en-US" w:eastAsia="zh-CN"/>
        </w:rPr>
      </w:pPr>
      <w:r w:rsidRPr="00241C3B">
        <w:rPr>
          <w:b/>
          <w:lang w:val="en-US" w:eastAsia="zh-CN"/>
        </w:rPr>
        <w:t xml:space="preserve">Proposal </w:t>
      </w:r>
      <w:r>
        <w:rPr>
          <w:b/>
          <w:lang w:val="en-US" w:eastAsia="zh-CN"/>
        </w:rPr>
        <w:t>6</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r typeI-SinglePanel-r19,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 xml:space="preserve">=2 (each resource 32 ports), and for </w:t>
      </w:r>
      <w:r w:rsidRPr="00B54641">
        <w:rPr>
          <w:rFonts w:ascii="Times" w:eastAsia="Batang" w:hAnsi="Times"/>
          <w:b/>
          <w:iCs/>
        </w:rPr>
        <w:t xml:space="preserve">128 CSI-RS ports set </w:t>
      </w:r>
      <w:r w:rsidRPr="00B54641">
        <w:rPr>
          <w:b/>
          <w:lang w:val="en-US" w:eastAsia="zh-CN"/>
        </w:rPr>
        <w:t>K=4 (</w:t>
      </w:r>
      <w:r w:rsidRPr="00B54641">
        <w:rPr>
          <w:rFonts w:ascii="Times" w:eastAsia="Batang" w:hAnsi="Times" w:cs="Times"/>
          <w:b/>
          <w:iCs/>
          <w:szCs w:val="24"/>
          <w:lang w:eastAsia="zh-CN"/>
        </w:rPr>
        <w:t>each resource 32 ports</w:t>
      </w:r>
      <w:r w:rsidRPr="00B54641">
        <w:rPr>
          <w:b/>
          <w:lang w:val="en-US" w:eastAsia="zh-CN"/>
        </w:rPr>
        <w:t>).</w:t>
      </w:r>
    </w:p>
    <w:p w14:paraId="46437358" w14:textId="77777777" w:rsidR="00914291" w:rsidRPr="00E660DB" w:rsidRDefault="00914291" w:rsidP="00914291">
      <w:pPr>
        <w:snapToGrid w:val="0"/>
        <w:jc w:val="both"/>
        <w:rPr>
          <w:rFonts w:eastAsiaTheme="minorEastAsia"/>
          <w:b/>
          <w:bCs/>
          <w:sz w:val="16"/>
          <w:szCs w:val="16"/>
          <w:highlight w:val="yellow"/>
          <w:u w:val="single"/>
          <w:lang w:val="en-US" w:eastAsia="zh-CN"/>
        </w:rPr>
      </w:pPr>
      <w:r w:rsidRPr="00241C3B">
        <w:rPr>
          <w:b/>
          <w:lang w:val="en-US" w:eastAsia="zh-CN"/>
        </w:rPr>
        <w:t xml:space="preserve">Proposal </w:t>
      </w:r>
      <w:r>
        <w:rPr>
          <w:b/>
          <w:lang w:val="en-US" w:eastAsia="zh-CN"/>
        </w:rPr>
        <w:t>7</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typeI-SinglePanel-r19, </w:t>
      </w:r>
      <w:r>
        <w:rPr>
          <w:b/>
          <w:lang w:val="en-US" w:eastAsia="zh-CN"/>
        </w:rPr>
        <w:t xml:space="preserve">the Scheme-A is preferred for </w:t>
      </w:r>
      <w:r w:rsidRPr="00683219">
        <w:rPr>
          <w:b/>
          <w:lang w:val="en-US" w:eastAsia="zh-CN"/>
        </w:rPr>
        <w:t>the PMI reporting requirements</w:t>
      </w:r>
      <w:r>
        <w:rPr>
          <w:b/>
          <w:lang w:val="en-US" w:eastAsia="zh-CN"/>
        </w:rPr>
        <w:t>.</w:t>
      </w:r>
    </w:p>
    <w:p w14:paraId="0B3215C0" w14:textId="77777777" w:rsidR="00914291" w:rsidRPr="00B81AA7" w:rsidRDefault="00914291" w:rsidP="00914291">
      <w:pPr>
        <w:jc w:val="both"/>
        <w:rPr>
          <w:rFonts w:eastAsiaTheme="minorEastAsia"/>
          <w:b/>
          <w:u w:val="single"/>
          <w:lang w:eastAsia="zh-CN"/>
        </w:rPr>
      </w:pPr>
      <w:r w:rsidRPr="00D824CF">
        <w:rPr>
          <w:b/>
          <w:lang w:val="en-US" w:eastAsia="zh-CN"/>
        </w:rPr>
        <w:t xml:space="preserve">Proposal </w:t>
      </w:r>
      <w:r>
        <w:rPr>
          <w:b/>
          <w:lang w:val="en-US" w:eastAsia="zh-CN"/>
        </w:rPr>
        <w:t>8</w:t>
      </w:r>
      <w:r w:rsidRPr="00D824CF">
        <w:rPr>
          <w:b/>
          <w:lang w:val="en-US" w:eastAsia="zh-CN"/>
        </w:rPr>
        <w:t xml:space="preserve">: For typeI-SinglePanel-r19, set </w:t>
      </w:r>
      <w:r w:rsidRPr="00D824CF">
        <w:rPr>
          <w:rFonts w:eastAsiaTheme="minorEastAsia"/>
          <w:b/>
          <w:lang w:eastAsia="zh-CN"/>
        </w:rPr>
        <w:t>typeI-SinglePanel-ri-restriction-r19 as 00000010.</w:t>
      </w:r>
    </w:p>
    <w:p w14:paraId="139DE2AD" w14:textId="77777777" w:rsidR="00914291" w:rsidRPr="009137B5" w:rsidRDefault="00914291" w:rsidP="00914291">
      <w:pPr>
        <w:jc w:val="both"/>
        <w:rPr>
          <w:lang w:eastAsia="zh-CN"/>
        </w:rPr>
      </w:pPr>
      <w:r w:rsidRPr="00D824CF">
        <w:rPr>
          <w:b/>
          <w:lang w:val="en-US" w:eastAsia="zh-CN"/>
        </w:rPr>
        <w:lastRenderedPageBreak/>
        <w:t xml:space="preserve">Proposal </w:t>
      </w:r>
      <w:r>
        <w:rPr>
          <w:b/>
          <w:lang w:val="en-US" w:eastAsia="zh-CN"/>
        </w:rPr>
        <w:t>9</w:t>
      </w:r>
      <w:r w:rsidRPr="00D824CF">
        <w:rPr>
          <w:b/>
          <w:lang w:val="en-US" w:eastAsia="zh-CN"/>
        </w:rPr>
        <w:t xml:space="preserve">: For </w:t>
      </w:r>
      <w:r>
        <w:rPr>
          <w:b/>
          <w:lang w:val="en-US" w:eastAsia="zh-CN"/>
        </w:rPr>
        <w:t xml:space="preserve">other parameters of </w:t>
      </w:r>
      <w:r w:rsidRPr="00D824CF">
        <w:rPr>
          <w:b/>
          <w:lang w:val="en-US" w:eastAsia="zh-CN"/>
        </w:rPr>
        <w:t>typeI-SinglePanel-r19,</w:t>
      </w:r>
      <w:r>
        <w:rPr>
          <w:b/>
          <w:lang w:val="en-US" w:eastAsia="zh-CN"/>
        </w:rPr>
        <w:t xml:space="preserve"> </w:t>
      </w:r>
      <w:r w:rsidRPr="009137B5">
        <w:rPr>
          <w:b/>
          <w:bCs/>
          <w:lang w:eastAsia="zh-CN"/>
        </w:rPr>
        <w:t xml:space="preserve">reuse the setting for Single PMI with 32TX </w:t>
      </w:r>
      <w:proofErr w:type="spellStart"/>
      <w:r w:rsidRPr="009137B5">
        <w:rPr>
          <w:b/>
          <w:bCs/>
          <w:lang w:eastAsia="zh-CN"/>
        </w:rPr>
        <w:t>TypeI-SinglePanel</w:t>
      </w:r>
      <w:proofErr w:type="spellEnd"/>
      <w:r w:rsidRPr="009137B5">
        <w:rPr>
          <w:b/>
          <w:bCs/>
          <w:lang w:eastAsia="zh-CN"/>
        </w:rPr>
        <w:t xml:space="preserve"> Codebook as the starting point.</w:t>
      </w:r>
    </w:p>
    <w:p w14:paraId="162C354E" w14:textId="4D8E5E1D" w:rsidR="00914291" w:rsidRDefault="00914291" w:rsidP="00846870">
      <w:pPr>
        <w:jc w:val="both"/>
        <w:rPr>
          <w:b/>
          <w:bCs/>
        </w:rPr>
      </w:pPr>
    </w:p>
    <w:p w14:paraId="69BD6C01" w14:textId="22E54AAA" w:rsidR="00914291" w:rsidRDefault="00914291" w:rsidP="00846870">
      <w:pPr>
        <w:jc w:val="both"/>
        <w:rPr>
          <w:b/>
          <w:bCs/>
        </w:rPr>
      </w:pPr>
      <w:r w:rsidRPr="00EB27B4">
        <w:rPr>
          <w:b/>
          <w:lang w:val="en-US" w:eastAsia="zh-CN"/>
        </w:rPr>
        <w:t>For</w:t>
      </w:r>
      <w:r w:rsidRPr="00BF1D89">
        <w:rPr>
          <w:b/>
          <w:bCs/>
          <w:lang w:val="en-US" w:eastAsia="zh-CN"/>
        </w:rPr>
        <w:t xml:space="preserve"> eTypeII-r19</w:t>
      </w:r>
    </w:p>
    <w:p w14:paraId="5183B119" w14:textId="77777777" w:rsidR="00914291" w:rsidRDefault="00914291" w:rsidP="00914291">
      <w:pPr>
        <w:jc w:val="both"/>
        <w:rPr>
          <w:b/>
          <w:lang w:val="en-US" w:eastAsia="zh-CN"/>
        </w:rPr>
      </w:pPr>
      <w:r w:rsidRPr="00241C3B">
        <w:rPr>
          <w:b/>
          <w:lang w:val="en-US" w:eastAsia="zh-CN"/>
        </w:rPr>
        <w:t xml:space="preserve">Proposal </w:t>
      </w:r>
      <w:r>
        <w:rPr>
          <w:b/>
          <w:lang w:val="en-US" w:eastAsia="zh-CN"/>
        </w:rPr>
        <w:t>10</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eTypeII-r19</w:t>
      </w:r>
      <w:r>
        <w:rPr>
          <w:b/>
          <w:lang w:val="en-US" w:eastAsia="zh-CN"/>
        </w:rPr>
        <w:t>, the PMI reporting requirements of both FR1 FDD and FR1 TDD should be defined.</w:t>
      </w:r>
    </w:p>
    <w:p w14:paraId="078E4F89" w14:textId="77777777" w:rsidR="00914291" w:rsidRDefault="00914291" w:rsidP="00914291">
      <w:pPr>
        <w:jc w:val="both"/>
        <w:rPr>
          <w:b/>
          <w:lang w:val="en-US" w:eastAsia="zh-CN"/>
        </w:rPr>
      </w:pPr>
      <w:r w:rsidRPr="00241C3B">
        <w:rPr>
          <w:b/>
          <w:lang w:val="en-US" w:eastAsia="zh-CN"/>
        </w:rPr>
        <w:t xml:space="preserve">Proposal </w:t>
      </w:r>
      <w:r>
        <w:rPr>
          <w:b/>
          <w:lang w:val="en-US" w:eastAsia="zh-CN"/>
        </w:rPr>
        <w:t>11</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eTypeII-r19</w:t>
      </w:r>
      <w:r>
        <w:rPr>
          <w:b/>
          <w:lang w:val="en-US" w:eastAsia="zh-CN"/>
        </w:rPr>
        <w:t>, the PMI reporting requirements of both 2 and 4 Rx antennas should be defined.</w:t>
      </w:r>
    </w:p>
    <w:p w14:paraId="483D681A" w14:textId="77777777" w:rsidR="00914291" w:rsidRDefault="00914291" w:rsidP="00914291">
      <w:pPr>
        <w:jc w:val="both"/>
        <w:rPr>
          <w:b/>
          <w:lang w:val="en-US" w:eastAsia="zh-CN"/>
        </w:rPr>
      </w:pPr>
      <w:r w:rsidRPr="00472D90">
        <w:rPr>
          <w:b/>
          <w:lang w:val="en-US" w:eastAsia="zh-CN"/>
        </w:rPr>
        <w:t xml:space="preserve">Proposal </w:t>
      </w:r>
      <w:r>
        <w:rPr>
          <w:b/>
          <w:lang w:val="en-US" w:eastAsia="zh-CN"/>
        </w:rPr>
        <w:t>12</w:t>
      </w:r>
      <w:r w:rsidRPr="00472D90">
        <w:rPr>
          <w:b/>
          <w:lang w:val="en-US" w:eastAsia="zh-CN"/>
        </w:rPr>
        <w:t>: Use TDL</w:t>
      </w:r>
      <w:r>
        <w:rPr>
          <w:b/>
          <w:lang w:val="en-US" w:eastAsia="zh-CN"/>
        </w:rPr>
        <w:t>A3</w:t>
      </w:r>
      <w:r w:rsidRPr="00472D90">
        <w:rPr>
          <w:b/>
          <w:lang w:val="en-US" w:eastAsia="zh-CN"/>
        </w:rPr>
        <w:t>0-</w:t>
      </w:r>
      <w:r>
        <w:rPr>
          <w:b/>
          <w:lang w:val="en-US" w:eastAsia="zh-CN"/>
        </w:rPr>
        <w:t>5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8876AE">
        <w:rPr>
          <w:b/>
          <w:bCs/>
          <w:lang w:val="en-US" w:eastAsia="zh-CN"/>
        </w:rPr>
        <w:t>eTypeII-r19</w:t>
      </w:r>
      <w:r>
        <w:rPr>
          <w:b/>
          <w:lang w:val="en-US" w:eastAsia="zh-CN"/>
        </w:rPr>
        <w:t xml:space="preserve"> test</w:t>
      </w:r>
      <w:r w:rsidRPr="00472D90">
        <w:rPr>
          <w:b/>
          <w:lang w:val="en-US" w:eastAsia="zh-CN"/>
        </w:rPr>
        <w:t>.</w:t>
      </w:r>
    </w:p>
    <w:p w14:paraId="09F9877A" w14:textId="77777777" w:rsidR="00914291" w:rsidRDefault="00914291" w:rsidP="00914291">
      <w:pPr>
        <w:spacing w:beforeLines="50" w:before="120"/>
        <w:jc w:val="both"/>
        <w:rPr>
          <w:b/>
          <w:lang w:val="en-US" w:eastAsia="zh-CN"/>
        </w:rPr>
      </w:pPr>
      <w:r w:rsidRPr="00241C3B">
        <w:rPr>
          <w:b/>
          <w:lang w:val="en-US" w:eastAsia="zh-CN"/>
        </w:rPr>
        <w:t xml:space="preserve">Proposal </w:t>
      </w:r>
      <w:r>
        <w:rPr>
          <w:b/>
          <w:lang w:val="en-US" w:eastAsia="zh-CN"/>
        </w:rPr>
        <w:t>13</w:t>
      </w:r>
      <w:r w:rsidRPr="00241C3B">
        <w:rPr>
          <w:b/>
          <w:lang w:val="en-US" w:eastAsia="zh-CN"/>
        </w:rPr>
        <w:t>:</w:t>
      </w:r>
      <w:r>
        <w:rPr>
          <w:b/>
          <w:lang w:val="en-US" w:eastAsia="zh-CN"/>
        </w:rPr>
        <w:t xml:space="preserve"> </w:t>
      </w:r>
      <w:r w:rsidRPr="00EB27B4">
        <w:rPr>
          <w:b/>
          <w:lang w:val="en-US" w:eastAsia="zh-CN"/>
        </w:rPr>
        <w:t xml:space="preserve">For </w:t>
      </w:r>
      <w:r w:rsidRPr="008876AE">
        <w:rPr>
          <w:b/>
          <w:bCs/>
          <w:lang w:val="en-US" w:eastAsia="zh-CN"/>
        </w:rPr>
        <w:t>eTypeII-r19</w:t>
      </w:r>
      <w:r>
        <w:rPr>
          <w:b/>
          <w:lang w:val="en-US" w:eastAsia="zh-CN"/>
        </w:rPr>
        <w:t>, the PMI reporting requirements of basic feature P=64 should be defined.</w:t>
      </w:r>
    </w:p>
    <w:p w14:paraId="2F0EF87F" w14:textId="77777777" w:rsidR="00914291" w:rsidRDefault="00914291" w:rsidP="00914291">
      <w:pPr>
        <w:jc w:val="both"/>
        <w:rPr>
          <w:lang w:val="en-US" w:eastAsia="zh-CN"/>
        </w:rPr>
      </w:pPr>
      <w:r w:rsidRPr="00241C3B">
        <w:rPr>
          <w:b/>
          <w:lang w:val="en-US" w:eastAsia="zh-CN"/>
        </w:rPr>
        <w:t xml:space="preserve">Proposal </w:t>
      </w:r>
      <w:r>
        <w:rPr>
          <w:b/>
          <w:lang w:val="en-US" w:eastAsia="zh-CN"/>
        </w:rPr>
        <w:t>14</w:t>
      </w:r>
      <w:r w:rsidRPr="00241C3B">
        <w:rPr>
          <w:b/>
          <w:lang w:val="en-US" w:eastAsia="zh-CN"/>
        </w:rPr>
        <w:t>:</w:t>
      </w:r>
      <w:r>
        <w:rPr>
          <w:b/>
          <w:lang w:val="en-US" w:eastAsia="zh-CN"/>
        </w:rPr>
        <w:t xml:space="preserve"> For </w:t>
      </w:r>
      <w:r w:rsidRPr="008876AE">
        <w:rPr>
          <w:b/>
          <w:bCs/>
          <w:lang w:val="en-US" w:eastAsia="zh-CN"/>
        </w:rPr>
        <w:t>eTypeII-r19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w:t>
      </w:r>
      <w:r>
        <w:rPr>
          <w:rFonts w:ascii="Times" w:eastAsia="Batang" w:hAnsi="Times"/>
          <w:b/>
          <w:iCs/>
        </w:rPr>
        <w:t>.</w:t>
      </w:r>
    </w:p>
    <w:p w14:paraId="576BBCA1" w14:textId="77777777" w:rsidR="00914291" w:rsidRPr="00B54641" w:rsidRDefault="00914291" w:rsidP="00914291">
      <w:pPr>
        <w:jc w:val="both"/>
        <w:rPr>
          <w:lang w:val="en-US" w:eastAsia="zh-CN"/>
        </w:rPr>
      </w:pPr>
      <w:r w:rsidRPr="00241C3B">
        <w:rPr>
          <w:b/>
          <w:lang w:val="en-US" w:eastAsia="zh-CN"/>
        </w:rPr>
        <w:t xml:space="preserve">Proposal </w:t>
      </w:r>
      <w:r>
        <w:rPr>
          <w:b/>
          <w:lang w:val="en-US" w:eastAsia="zh-CN"/>
        </w:rPr>
        <w:t>15</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Pr="008876AE">
        <w:rPr>
          <w:b/>
          <w:bCs/>
          <w:lang w:val="en-US" w:eastAsia="zh-CN"/>
        </w:rPr>
        <w:t>eTypeII-r19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79FBFA1C" w14:textId="77777777" w:rsidR="00A536A9" w:rsidRPr="00B81AA7" w:rsidRDefault="00A536A9" w:rsidP="00A536A9">
      <w:pPr>
        <w:jc w:val="both"/>
        <w:rPr>
          <w:rFonts w:eastAsiaTheme="minorEastAsia"/>
          <w:b/>
          <w:u w:val="single"/>
          <w:lang w:eastAsia="zh-CN"/>
        </w:rPr>
      </w:pPr>
      <w:r w:rsidRPr="00D824CF">
        <w:rPr>
          <w:b/>
          <w:lang w:val="en-US" w:eastAsia="zh-CN"/>
        </w:rPr>
        <w:t xml:space="preserve">Proposal </w:t>
      </w:r>
      <w:r>
        <w:rPr>
          <w:b/>
          <w:lang w:val="en-US" w:eastAsia="zh-CN"/>
        </w:rPr>
        <w:t>16</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15A05549" w14:textId="77777777" w:rsidR="00A536A9" w:rsidRDefault="00A536A9" w:rsidP="00A536A9">
      <w:pPr>
        <w:jc w:val="both"/>
        <w:rPr>
          <w:rFonts w:eastAsiaTheme="minorEastAsia"/>
          <w:b/>
          <w:lang w:eastAsia="zh-CN"/>
        </w:rPr>
      </w:pPr>
      <w:r w:rsidRPr="00D824CF">
        <w:rPr>
          <w:b/>
          <w:lang w:val="en-US" w:eastAsia="zh-CN"/>
        </w:rPr>
        <w:t xml:space="preserve">Proposal </w:t>
      </w:r>
      <w:r>
        <w:rPr>
          <w:b/>
          <w:lang w:val="en-US" w:eastAsia="zh-CN"/>
        </w:rPr>
        <w:t>17</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5C8BA5BE" w14:textId="77777777" w:rsidR="00A536A9" w:rsidRDefault="00A536A9" w:rsidP="00A536A9">
      <w:pPr>
        <w:jc w:val="both"/>
        <w:rPr>
          <w:rFonts w:eastAsiaTheme="minorEastAsia"/>
          <w:b/>
          <w:lang w:eastAsia="zh-CN"/>
        </w:rPr>
      </w:pPr>
      <w:r w:rsidRPr="00D824CF">
        <w:rPr>
          <w:b/>
          <w:lang w:val="en-US" w:eastAsia="zh-CN"/>
        </w:rPr>
        <w:t xml:space="preserve">Proposal </w:t>
      </w:r>
      <w:r>
        <w:rPr>
          <w:b/>
          <w:lang w:val="en-US" w:eastAsia="zh-CN"/>
        </w:rPr>
        <w:t>18</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7F436D">
        <w:rPr>
          <w:rFonts w:eastAsiaTheme="minorEastAsia"/>
          <w:b/>
          <w:bCs/>
          <w:lang w:eastAsia="zh-CN"/>
        </w:rPr>
        <w:t>paramCombination-r19</w:t>
      </w:r>
      <w:r>
        <w:rPr>
          <w:rFonts w:eastAsiaTheme="minorEastAsia"/>
          <w:b/>
          <w:bCs/>
          <w:lang w:eastAsia="zh-CN"/>
        </w:rPr>
        <w:t xml:space="preserve"> </w:t>
      </w:r>
      <w:r w:rsidRPr="00D824CF">
        <w:rPr>
          <w:rFonts w:eastAsiaTheme="minorEastAsia"/>
          <w:b/>
          <w:lang w:eastAsia="zh-CN"/>
        </w:rPr>
        <w:t>a</w:t>
      </w:r>
      <w:r w:rsidRPr="007F436D">
        <w:rPr>
          <w:rFonts w:eastAsiaTheme="minorEastAsia"/>
          <w:b/>
          <w:lang w:eastAsia="zh-CN"/>
        </w:rPr>
        <w:t xml:space="preserve">s 6 </w:t>
      </w:r>
      <w:r w:rsidRPr="007F436D">
        <w:rPr>
          <w:rFonts w:hint="eastAsia"/>
          <w:b/>
          <w:lang w:eastAsia="zh-CN"/>
        </w:rPr>
        <w:t>(</w:t>
      </w:r>
      <w:r w:rsidRPr="007F436D">
        <w:rPr>
          <w:b/>
          <w:lang w:val="en-US"/>
        </w:rPr>
        <w:t xml:space="preserve">L =4, </w:t>
      </w:r>
      <w:r w:rsidRPr="007F436D">
        <w:rPr>
          <w:b/>
          <w:i/>
          <w:iCs/>
          <w:lang w:val="en-US"/>
        </w:rPr>
        <w:t>p</w:t>
      </w:r>
      <w:r w:rsidRPr="007F436D">
        <w:rPr>
          <w:b/>
          <w:i/>
          <w:iCs/>
          <w:vertAlign w:val="subscript"/>
          <w:lang w:val="el-GR"/>
        </w:rPr>
        <w:t>ν</w:t>
      </w:r>
      <w:r w:rsidRPr="007F436D">
        <w:rPr>
          <w:b/>
          <w:lang w:val="en-US"/>
        </w:rPr>
        <w:t xml:space="preserve"> =1/2, </w:t>
      </w:r>
      <w:r w:rsidRPr="007F436D">
        <w:rPr>
          <w:b/>
          <w:lang w:val="el-GR"/>
        </w:rPr>
        <w:t>β=1/2</w:t>
      </w:r>
      <w:r w:rsidRPr="007F436D">
        <w:rPr>
          <w:rFonts w:hint="eastAsia"/>
          <w:b/>
          <w:lang w:val="en-US" w:eastAsia="zh-CN"/>
        </w:rPr>
        <w:t>)</w:t>
      </w:r>
      <w:r>
        <w:rPr>
          <w:b/>
          <w:lang w:val="en-US" w:eastAsia="zh-CN"/>
        </w:rPr>
        <w:t xml:space="preserve"> as the starting point</w:t>
      </w:r>
      <w:r w:rsidRPr="007F436D">
        <w:rPr>
          <w:rFonts w:eastAsiaTheme="minorEastAsia"/>
          <w:b/>
          <w:lang w:eastAsia="zh-CN"/>
        </w:rPr>
        <w:t>.</w:t>
      </w:r>
    </w:p>
    <w:p w14:paraId="42F49435" w14:textId="77777777" w:rsidR="00A536A9" w:rsidRPr="00A536A9" w:rsidRDefault="00A536A9" w:rsidP="00A536A9">
      <w:pPr>
        <w:jc w:val="both"/>
        <w:rPr>
          <w:rFonts w:eastAsiaTheme="minorEastAsia"/>
          <w:b/>
          <w:lang w:eastAsia="zh-CN"/>
        </w:rPr>
      </w:pPr>
    </w:p>
    <w:p w14:paraId="49138F6D" w14:textId="47B29494" w:rsidR="00914291" w:rsidRDefault="00A536A9" w:rsidP="00846870">
      <w:pPr>
        <w:jc w:val="both"/>
        <w:rPr>
          <w:b/>
          <w:bCs/>
          <w:lang w:val="en-US" w:eastAsia="zh-CN"/>
        </w:rPr>
      </w:pPr>
      <w:r w:rsidRPr="00EB27B4">
        <w:rPr>
          <w:b/>
          <w:lang w:val="en-US" w:eastAsia="zh-CN"/>
        </w:rPr>
        <w:t>For</w:t>
      </w:r>
      <w:r w:rsidRPr="00BF1D89">
        <w:rPr>
          <w:b/>
          <w:bCs/>
          <w:lang w:val="en-US" w:eastAsia="zh-CN"/>
        </w:rPr>
        <w:t xml:space="preserve"> </w:t>
      </w:r>
      <w:r w:rsidRPr="007B25E8">
        <w:rPr>
          <w:b/>
          <w:bCs/>
          <w:lang w:val="en-US" w:eastAsia="zh-CN"/>
        </w:rPr>
        <w:t>typeII-Doppler-r19</w:t>
      </w:r>
    </w:p>
    <w:p w14:paraId="7D34973E" w14:textId="77777777" w:rsidR="00A536A9" w:rsidRDefault="00A536A9" w:rsidP="00A536A9">
      <w:pPr>
        <w:jc w:val="both"/>
        <w:rPr>
          <w:b/>
          <w:lang w:val="en-US" w:eastAsia="zh-CN"/>
        </w:rPr>
      </w:pPr>
      <w:r w:rsidRPr="00241C3B">
        <w:rPr>
          <w:b/>
          <w:lang w:val="en-US" w:eastAsia="zh-CN"/>
        </w:rPr>
        <w:t xml:space="preserve">Proposal </w:t>
      </w:r>
      <w:r>
        <w:rPr>
          <w:b/>
          <w:lang w:val="en-US" w:eastAsia="zh-CN"/>
        </w:rPr>
        <w:t>19</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Pr="007B25E8">
        <w:rPr>
          <w:b/>
          <w:bCs/>
          <w:lang w:val="en-US" w:eastAsia="zh-CN"/>
        </w:rPr>
        <w:t>typeII-Doppler-r19</w:t>
      </w:r>
      <w:r>
        <w:rPr>
          <w:b/>
          <w:lang w:val="en-US" w:eastAsia="zh-CN"/>
        </w:rPr>
        <w:t>, the PMI reporting requirements of both FR1 FDD and FR1 TDD should be defined.</w:t>
      </w:r>
    </w:p>
    <w:p w14:paraId="32492D86" w14:textId="77777777" w:rsidR="00A536A9" w:rsidRDefault="00A536A9" w:rsidP="00A536A9">
      <w:pPr>
        <w:jc w:val="both"/>
        <w:rPr>
          <w:b/>
          <w:lang w:val="en-US" w:eastAsia="zh-CN"/>
        </w:rPr>
      </w:pPr>
      <w:r w:rsidRPr="00241C3B">
        <w:rPr>
          <w:b/>
          <w:lang w:val="en-US" w:eastAsia="zh-CN"/>
        </w:rPr>
        <w:t xml:space="preserve">Proposal </w:t>
      </w:r>
      <w:r>
        <w:rPr>
          <w:b/>
          <w:lang w:val="en-US" w:eastAsia="zh-CN"/>
        </w:rPr>
        <w:t>20</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Pr="007B25E8">
        <w:rPr>
          <w:b/>
          <w:bCs/>
          <w:lang w:val="en-US" w:eastAsia="zh-CN"/>
        </w:rPr>
        <w:t>typeII-Doppler-r19</w:t>
      </w:r>
      <w:r>
        <w:rPr>
          <w:b/>
          <w:lang w:val="en-US" w:eastAsia="zh-CN"/>
        </w:rPr>
        <w:t>, the PMI reporting requirements of both 2 and 4 Rx antennas should be defined.</w:t>
      </w:r>
    </w:p>
    <w:p w14:paraId="00BC98BE" w14:textId="77777777" w:rsidR="00A536A9" w:rsidRDefault="00A536A9" w:rsidP="00A536A9">
      <w:pPr>
        <w:jc w:val="both"/>
        <w:rPr>
          <w:b/>
          <w:lang w:val="en-US" w:eastAsia="zh-CN"/>
        </w:rPr>
      </w:pPr>
      <w:r w:rsidRPr="00472D90">
        <w:rPr>
          <w:b/>
          <w:lang w:val="en-US" w:eastAsia="zh-CN"/>
        </w:rPr>
        <w:t xml:space="preserve">Proposal </w:t>
      </w:r>
      <w:r>
        <w:rPr>
          <w:b/>
          <w:lang w:val="en-US" w:eastAsia="zh-CN"/>
        </w:rPr>
        <w:t>21</w:t>
      </w:r>
      <w:r w:rsidRPr="00472D90">
        <w:rPr>
          <w:b/>
          <w:lang w:val="en-US" w:eastAsia="zh-CN"/>
        </w:rPr>
        <w:t>: Use TDL</w:t>
      </w:r>
      <w:r>
        <w:rPr>
          <w:b/>
          <w:lang w:val="en-US" w:eastAsia="zh-CN"/>
        </w:rPr>
        <w:t>A3</w:t>
      </w:r>
      <w:r w:rsidRPr="00472D90">
        <w:rPr>
          <w:b/>
          <w:lang w:val="en-US" w:eastAsia="zh-CN"/>
        </w:rPr>
        <w:t>0-</w:t>
      </w:r>
      <w:r>
        <w:rPr>
          <w:b/>
          <w:lang w:val="en-US" w:eastAsia="zh-CN"/>
        </w:rPr>
        <w:t>20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2514DB">
        <w:rPr>
          <w:b/>
          <w:bCs/>
          <w:lang w:val="en-US" w:eastAsia="zh-CN"/>
        </w:rPr>
        <w:t>typeII-Doppler-r19</w:t>
      </w:r>
      <w:r>
        <w:rPr>
          <w:b/>
          <w:lang w:val="en-US" w:eastAsia="zh-CN"/>
        </w:rPr>
        <w:t xml:space="preserve"> test</w:t>
      </w:r>
      <w:r w:rsidRPr="00472D90">
        <w:rPr>
          <w:b/>
          <w:lang w:val="en-US" w:eastAsia="zh-CN"/>
        </w:rPr>
        <w:t>.</w:t>
      </w:r>
    </w:p>
    <w:p w14:paraId="00D2DAB4" w14:textId="77777777" w:rsidR="00A536A9" w:rsidRDefault="00A536A9" w:rsidP="00A536A9">
      <w:pPr>
        <w:spacing w:beforeLines="50" w:before="120"/>
        <w:jc w:val="both"/>
        <w:rPr>
          <w:b/>
          <w:lang w:val="en-US" w:eastAsia="zh-CN"/>
        </w:rPr>
      </w:pPr>
      <w:r w:rsidRPr="00241C3B">
        <w:rPr>
          <w:b/>
          <w:lang w:val="en-US" w:eastAsia="zh-CN"/>
        </w:rPr>
        <w:t xml:space="preserve">Proposal </w:t>
      </w:r>
      <w:r>
        <w:rPr>
          <w:b/>
          <w:lang w:val="en-US" w:eastAsia="zh-CN"/>
        </w:rPr>
        <w:t>22</w:t>
      </w:r>
      <w:r w:rsidRPr="00241C3B">
        <w:rPr>
          <w:b/>
          <w:lang w:val="en-US" w:eastAsia="zh-CN"/>
        </w:rPr>
        <w:t>:</w:t>
      </w:r>
      <w:r>
        <w:rPr>
          <w:b/>
          <w:lang w:val="en-US" w:eastAsia="zh-CN"/>
        </w:rPr>
        <w:t xml:space="preserve"> </w:t>
      </w:r>
      <w:r w:rsidRPr="00EB27B4">
        <w:rPr>
          <w:b/>
          <w:lang w:val="en-US" w:eastAsia="zh-CN"/>
        </w:rPr>
        <w:t xml:space="preserve">For </w:t>
      </w:r>
      <w:r w:rsidRPr="008775AE">
        <w:rPr>
          <w:b/>
          <w:bCs/>
          <w:lang w:val="en-US" w:eastAsia="zh-CN"/>
        </w:rPr>
        <w:t>typeII-Doppler-r19</w:t>
      </w:r>
      <w:r>
        <w:rPr>
          <w:b/>
          <w:lang w:val="en-US" w:eastAsia="zh-CN"/>
        </w:rPr>
        <w:t>, the PMI reporting requirements of basic feature P=64 should be defined.</w:t>
      </w:r>
    </w:p>
    <w:p w14:paraId="4B51B5F0" w14:textId="77777777" w:rsidR="00A536A9" w:rsidRDefault="00A536A9" w:rsidP="00A536A9">
      <w:pPr>
        <w:jc w:val="both"/>
        <w:rPr>
          <w:lang w:val="en-US" w:eastAsia="zh-CN"/>
        </w:rPr>
      </w:pPr>
      <w:r w:rsidRPr="00241C3B">
        <w:rPr>
          <w:b/>
          <w:lang w:val="en-US" w:eastAsia="zh-CN"/>
        </w:rPr>
        <w:t xml:space="preserve">Proposal </w:t>
      </w:r>
      <w:r>
        <w:rPr>
          <w:b/>
          <w:lang w:val="en-US" w:eastAsia="zh-CN"/>
        </w:rPr>
        <w:t>23</w:t>
      </w:r>
      <w:r w:rsidRPr="00241C3B">
        <w:rPr>
          <w:b/>
          <w:lang w:val="en-US" w:eastAsia="zh-CN"/>
        </w:rPr>
        <w:t>:</w:t>
      </w:r>
      <w:r>
        <w:rPr>
          <w:b/>
          <w:lang w:val="en-US" w:eastAsia="zh-CN"/>
        </w:rPr>
        <w:t xml:space="preserve"> For </w:t>
      </w:r>
      <w:r w:rsidRPr="0017170D">
        <w:rPr>
          <w:b/>
          <w:bCs/>
          <w:lang w:val="en-US" w:eastAsia="zh-CN"/>
        </w:rPr>
        <w:t>typeII-Doppler-r19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sidRPr="00683219">
        <w:rPr>
          <w:rFonts w:ascii="Times" w:eastAsia="Batang" w:hAnsi="Times"/>
          <w:b/>
          <w:iCs/>
        </w:rPr>
        <w:t xml:space="preserve"> (8,4)</w:t>
      </w:r>
      <w:r>
        <w:rPr>
          <w:rFonts w:ascii="Times" w:eastAsia="Batang" w:hAnsi="Times"/>
          <w:b/>
          <w:iCs/>
        </w:rPr>
        <w:t>.</w:t>
      </w:r>
    </w:p>
    <w:p w14:paraId="37D93443" w14:textId="77777777" w:rsidR="00A536A9" w:rsidRPr="00B54641" w:rsidRDefault="00A536A9" w:rsidP="00A536A9">
      <w:pPr>
        <w:jc w:val="both"/>
        <w:rPr>
          <w:lang w:val="en-US" w:eastAsia="zh-CN"/>
        </w:rPr>
      </w:pPr>
      <w:r w:rsidRPr="00241C3B">
        <w:rPr>
          <w:b/>
          <w:lang w:val="en-US" w:eastAsia="zh-CN"/>
        </w:rPr>
        <w:t xml:space="preserve">Proposal </w:t>
      </w:r>
      <w:r>
        <w:rPr>
          <w:b/>
          <w:lang w:val="en-US" w:eastAsia="zh-CN"/>
        </w:rPr>
        <w:t>24</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Pr="00022C30">
        <w:rPr>
          <w:b/>
          <w:bCs/>
          <w:lang w:val="en-US" w:eastAsia="zh-CN"/>
        </w:rPr>
        <w:t>typeII-Doppler-r19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529112D7" w14:textId="77777777" w:rsidR="00A536A9" w:rsidRPr="00B81AA7" w:rsidRDefault="00A536A9" w:rsidP="00A536A9">
      <w:pPr>
        <w:jc w:val="both"/>
        <w:rPr>
          <w:rFonts w:eastAsiaTheme="minorEastAsia"/>
          <w:b/>
          <w:u w:val="single"/>
          <w:lang w:eastAsia="zh-CN"/>
        </w:rPr>
      </w:pPr>
      <w:r w:rsidRPr="00D824CF">
        <w:rPr>
          <w:b/>
          <w:lang w:val="en-US" w:eastAsia="zh-CN"/>
        </w:rPr>
        <w:t xml:space="preserve">Proposal </w:t>
      </w:r>
      <w:r>
        <w:rPr>
          <w:b/>
          <w:lang w:val="en-US" w:eastAsia="zh-CN"/>
        </w:rPr>
        <w:t>25</w:t>
      </w:r>
      <w:r w:rsidRPr="00D824CF">
        <w:rPr>
          <w:b/>
          <w:lang w:val="en-US" w:eastAsia="zh-CN"/>
        </w:rPr>
        <w:t xml:space="preserve">: For </w:t>
      </w:r>
      <w:r w:rsidRPr="00022C30">
        <w:rPr>
          <w:b/>
          <w:bCs/>
          <w:lang w:val="en-US" w:eastAsia="zh-CN"/>
        </w:rPr>
        <w:t>typeII-Doppler-r19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638AA9F1" w14:textId="77777777" w:rsidR="00A536A9" w:rsidRDefault="00A536A9" w:rsidP="00A536A9">
      <w:pPr>
        <w:jc w:val="both"/>
        <w:rPr>
          <w:rFonts w:eastAsiaTheme="minorEastAsia"/>
          <w:b/>
          <w:lang w:eastAsia="zh-CN"/>
        </w:rPr>
      </w:pPr>
      <w:r w:rsidRPr="00D824CF">
        <w:rPr>
          <w:b/>
          <w:lang w:val="en-US" w:eastAsia="zh-CN"/>
        </w:rPr>
        <w:t xml:space="preserve">Proposal </w:t>
      </w:r>
      <w:r>
        <w:rPr>
          <w:b/>
          <w:lang w:val="en-US" w:eastAsia="zh-CN"/>
        </w:rPr>
        <w:t>26</w:t>
      </w:r>
      <w:r w:rsidRPr="00D824CF">
        <w:rPr>
          <w:b/>
          <w:lang w:val="en-US" w:eastAsia="zh-CN"/>
        </w:rPr>
        <w:t xml:space="preserve">: For </w:t>
      </w:r>
      <w:r w:rsidRPr="00022C30">
        <w:rPr>
          <w:b/>
          <w:bCs/>
          <w:lang w:val="en-US" w:eastAsia="zh-CN"/>
        </w:rPr>
        <w:t>typeII-Doppler-r19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748E1154" w14:textId="77777777" w:rsidR="00A536A9" w:rsidRPr="006F6FB9" w:rsidRDefault="00A536A9" w:rsidP="00A536A9">
      <w:pPr>
        <w:jc w:val="both"/>
        <w:rPr>
          <w:lang w:val="sv-SE" w:eastAsia="zh-CN"/>
        </w:rPr>
      </w:pPr>
      <w:r w:rsidRPr="00D824CF">
        <w:rPr>
          <w:b/>
          <w:lang w:val="en-US" w:eastAsia="zh-CN"/>
        </w:rPr>
        <w:t xml:space="preserve">Proposal </w:t>
      </w:r>
      <w:r>
        <w:rPr>
          <w:b/>
          <w:lang w:val="en-US" w:eastAsia="zh-CN"/>
        </w:rPr>
        <w:t>27</w:t>
      </w:r>
      <w:r w:rsidRPr="00D824CF">
        <w:rPr>
          <w:b/>
          <w:lang w:val="en-US" w:eastAsia="zh-CN"/>
        </w:rPr>
        <w:t xml:space="preserve">: For </w:t>
      </w:r>
      <w:r w:rsidRPr="00022C30">
        <w:rPr>
          <w:b/>
          <w:bCs/>
          <w:lang w:val="en-US" w:eastAsia="zh-CN"/>
        </w:rPr>
        <w:t>typeII-Doppler-r19</w:t>
      </w:r>
      <w:r w:rsidRPr="00D824CF">
        <w:rPr>
          <w:b/>
          <w:lang w:val="en-US" w:eastAsia="zh-CN"/>
        </w:rPr>
        <w:t>,</w:t>
      </w:r>
      <w:r>
        <w:rPr>
          <w:b/>
          <w:lang w:val="en-US" w:eastAsia="zh-CN"/>
        </w:rPr>
        <w:t xml:space="preserve"> the number of configured resource groups </w:t>
      </w:r>
      <w:proofErr w:type="spellStart"/>
      <w:r>
        <w:rPr>
          <w:b/>
          <w:lang w:val="en-US" w:eastAsia="zh-CN"/>
        </w:rPr>
        <w:t>Kdopp</w:t>
      </w:r>
      <w:proofErr w:type="spellEnd"/>
      <w:r>
        <w:rPr>
          <w:b/>
          <w:lang w:val="en-US" w:eastAsia="zh-CN"/>
        </w:rPr>
        <w:t xml:space="preserve"> set as 4 as the starting point.</w:t>
      </w:r>
    </w:p>
    <w:p w14:paraId="18BD8A89" w14:textId="4433738E" w:rsidR="00A536A9" w:rsidRDefault="00A536A9" w:rsidP="00A536A9">
      <w:pPr>
        <w:jc w:val="both"/>
        <w:rPr>
          <w:lang w:val="sv-SE" w:eastAsia="zh-CN"/>
        </w:rPr>
      </w:pPr>
    </w:p>
    <w:p w14:paraId="04E4ED13" w14:textId="6A61509E" w:rsidR="00A536A9" w:rsidRPr="00A536A9" w:rsidRDefault="00A536A9" w:rsidP="00A536A9">
      <w:pPr>
        <w:jc w:val="both"/>
        <w:rPr>
          <w:b/>
          <w:bCs/>
          <w:lang w:val="sv-SE" w:eastAsia="zh-CN"/>
        </w:rPr>
      </w:pPr>
      <w:r w:rsidRPr="00A536A9">
        <w:rPr>
          <w:rFonts w:hint="eastAsia"/>
          <w:b/>
          <w:bCs/>
          <w:lang w:val="sv-SE" w:eastAsia="zh-CN"/>
        </w:rPr>
        <w:t>F</w:t>
      </w:r>
      <w:r w:rsidRPr="00A536A9">
        <w:rPr>
          <w:b/>
          <w:bCs/>
          <w:lang w:val="sv-SE" w:eastAsia="zh-CN"/>
        </w:rPr>
        <w:t>or UE reporting enhancement for CJT</w:t>
      </w:r>
    </w:p>
    <w:p w14:paraId="03925978" w14:textId="77777777" w:rsidR="00A536A9" w:rsidRDefault="00A536A9" w:rsidP="00A536A9">
      <w:pPr>
        <w:jc w:val="both"/>
        <w:rPr>
          <w:b/>
          <w:lang w:val="en-US" w:eastAsia="zh-CN"/>
        </w:rPr>
      </w:pPr>
      <w:r>
        <w:rPr>
          <w:b/>
          <w:lang w:val="en-US" w:eastAsia="zh-CN"/>
        </w:rPr>
        <w:t>Proposal 28</w:t>
      </w:r>
      <w:r w:rsidRPr="00D824CF">
        <w:rPr>
          <w:b/>
          <w:lang w:val="en-US" w:eastAsia="zh-CN"/>
        </w:rPr>
        <w:t xml:space="preserve">: </w:t>
      </w:r>
      <w:r>
        <w:rPr>
          <w:b/>
          <w:lang w:val="en-US" w:eastAsia="zh-CN"/>
        </w:rPr>
        <w:t xml:space="preserve">The </w:t>
      </w:r>
      <w:r w:rsidRPr="00A73299">
        <w:rPr>
          <w:b/>
          <w:lang w:val="en-US" w:eastAsia="zh-CN"/>
        </w:rPr>
        <w:t xml:space="preserve">measurement and reporting </w:t>
      </w:r>
      <w:r>
        <w:rPr>
          <w:b/>
          <w:lang w:val="en-US" w:eastAsia="zh-CN"/>
        </w:rPr>
        <w:t xml:space="preserve">of </w:t>
      </w:r>
      <w:r w:rsidRPr="00A73299">
        <w:rPr>
          <w:b/>
          <w:lang w:val="en-US" w:eastAsia="zh-CN"/>
        </w:rPr>
        <w:t xml:space="preserve">delay/phase/frequency offset </w:t>
      </w:r>
      <w:r>
        <w:rPr>
          <w:b/>
          <w:lang w:val="en-US" w:eastAsia="zh-CN"/>
        </w:rPr>
        <w:t xml:space="preserve">for </w:t>
      </w:r>
      <w:r w:rsidRPr="00A73299">
        <w:rPr>
          <w:b/>
          <w:lang w:val="en-US" w:eastAsia="zh-CN"/>
        </w:rPr>
        <w:t xml:space="preserve">Rel-19 enhancement of CJT </w:t>
      </w:r>
      <w:r>
        <w:rPr>
          <w:b/>
          <w:lang w:val="en-US" w:eastAsia="zh-CN"/>
        </w:rPr>
        <w:t xml:space="preserve">have impact on CSI reporting performance. </w:t>
      </w:r>
    </w:p>
    <w:p w14:paraId="76A559BC" w14:textId="77777777" w:rsidR="00A536A9" w:rsidRDefault="00A536A9" w:rsidP="00A536A9">
      <w:pPr>
        <w:jc w:val="both"/>
        <w:rPr>
          <w:lang w:eastAsia="zh-CN"/>
        </w:rPr>
      </w:pPr>
      <w:r>
        <w:rPr>
          <w:b/>
          <w:lang w:val="en-US" w:eastAsia="zh-CN"/>
        </w:rPr>
        <w:t>Proposal 29</w:t>
      </w:r>
      <w:r w:rsidRPr="00D824CF">
        <w:rPr>
          <w:b/>
          <w:lang w:val="en-US" w:eastAsia="zh-CN"/>
        </w:rPr>
        <w:t xml:space="preserve">: </w:t>
      </w:r>
      <w:r>
        <w:rPr>
          <w:b/>
          <w:lang w:val="en-US" w:eastAsia="zh-CN"/>
        </w:rPr>
        <w:t>The new PDSCH transmission Scheme C/Scheme D/Scheme E</w:t>
      </w:r>
      <w:r w:rsidRPr="00A73299">
        <w:rPr>
          <w:b/>
          <w:lang w:val="en-US" w:eastAsia="zh-CN"/>
        </w:rPr>
        <w:t xml:space="preserve"> </w:t>
      </w:r>
      <w:r>
        <w:rPr>
          <w:b/>
          <w:lang w:val="en-US" w:eastAsia="zh-CN"/>
        </w:rPr>
        <w:t xml:space="preserve">for </w:t>
      </w:r>
      <w:r w:rsidRPr="00A73299">
        <w:rPr>
          <w:b/>
          <w:lang w:val="en-US" w:eastAsia="zh-CN"/>
        </w:rPr>
        <w:t xml:space="preserve">Rel-19 enhancement of CJT </w:t>
      </w:r>
      <w:r>
        <w:rPr>
          <w:b/>
          <w:lang w:val="en-US" w:eastAsia="zh-CN"/>
        </w:rPr>
        <w:t>have impact on PDSCH demodulation performance.</w:t>
      </w: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46D47B40" w14:textId="2D991242" w:rsidR="007E39E4" w:rsidRDefault="007E39E4" w:rsidP="007E39E4">
      <w:pPr>
        <w:spacing w:after="120"/>
        <w:jc w:val="both"/>
      </w:pPr>
      <w:r>
        <w:t>[1] RP-2</w:t>
      </w:r>
      <w:r w:rsidR="004427C0">
        <w:t>34007</w:t>
      </w:r>
      <w:r>
        <w:t xml:space="preserve">, </w:t>
      </w:r>
      <w:r w:rsidR="004427C0">
        <w:t xml:space="preserve">New </w:t>
      </w:r>
      <w:r>
        <w:t xml:space="preserve">WID: </w:t>
      </w:r>
      <w:r w:rsidR="004427C0">
        <w:t>NR MIMO Phase 5</w:t>
      </w:r>
      <w:r>
        <w:t xml:space="preserve">, </w:t>
      </w:r>
      <w:r w:rsidR="004427C0">
        <w:t xml:space="preserve">RAN#102 meeting, </w:t>
      </w:r>
      <w:r>
        <w:t>Samsung</w:t>
      </w:r>
    </w:p>
    <w:p w14:paraId="261CB3CC" w14:textId="53FE8408" w:rsidR="004427C0" w:rsidRDefault="004427C0" w:rsidP="004427C0">
      <w:pPr>
        <w:spacing w:after="120"/>
      </w:pPr>
      <w:r>
        <w:t>[</w:t>
      </w:r>
      <w:r w:rsidR="009F23CF">
        <w:t>2</w:t>
      </w:r>
      <w:r>
        <w:t>] RP-242394, WID revision: NR MIMO Phase 5, RAN#105 meeting, Samsung</w:t>
      </w:r>
    </w:p>
    <w:p w14:paraId="1D18825F" w14:textId="11AFD0FB" w:rsidR="004427C0" w:rsidRPr="004427C0" w:rsidRDefault="004427C0" w:rsidP="004427C0">
      <w:pPr>
        <w:spacing w:after="120"/>
        <w:jc w:val="both"/>
      </w:pPr>
      <w:r>
        <w:t>[3]</w:t>
      </w:r>
      <w:r w:rsidRPr="00784EDC">
        <w:t xml:space="preserve"> </w:t>
      </w:r>
      <w:r w:rsidR="009F23CF" w:rsidRPr="009F23CF">
        <w:t>R4-2506681</w:t>
      </w:r>
      <w:r>
        <w:t xml:space="preserve">, </w:t>
      </w:r>
      <w:r w:rsidRPr="004427C0">
        <w:t>RAN4 demodulation and CSI reporting performance work scope for NR MIMO Phase 5</w:t>
      </w:r>
      <w:r>
        <w:t>, RAN4#115 meeting, Samsung</w:t>
      </w:r>
    </w:p>
    <w:p w14:paraId="362A6F6D" w14:textId="610B6AD6" w:rsidR="004427C0" w:rsidRDefault="004427C0" w:rsidP="004427C0">
      <w:pPr>
        <w:spacing w:after="120"/>
      </w:pPr>
      <w:r>
        <w:t>[4] R4-2412134, Work plan for Rel-19 NR MIMO Phase 5, RAN4#112 meeting, Samsung</w:t>
      </w:r>
    </w:p>
    <w:p w14:paraId="15018C08" w14:textId="5D6E9DB1" w:rsidR="004427C0" w:rsidRDefault="004427C0" w:rsidP="004427C0">
      <w:pPr>
        <w:spacing w:after="120"/>
        <w:rPr>
          <w:lang w:eastAsia="zh-CN"/>
        </w:rPr>
      </w:pPr>
      <w:r>
        <w:rPr>
          <w:lang w:eastAsia="zh-CN"/>
        </w:rPr>
        <w:t>[5] R4-2504903, WF on RRM requirements for NR_MIMO_Ph5_Part2, RAN4#114bis, MediaTek.</w:t>
      </w:r>
    </w:p>
    <w:p w14:paraId="635C4C4D" w14:textId="48D1725A" w:rsidR="007E39E4" w:rsidRPr="004427C0" w:rsidRDefault="007E39E4" w:rsidP="004427C0">
      <w:pPr>
        <w:spacing w:after="120"/>
        <w:jc w:val="both"/>
        <w:rPr>
          <w:lang w:eastAsia="zh-CN"/>
        </w:rPr>
      </w:pP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D894" w14:textId="77777777" w:rsidR="00542103" w:rsidRDefault="00542103">
      <w:r>
        <w:separator/>
      </w:r>
    </w:p>
  </w:endnote>
  <w:endnote w:type="continuationSeparator" w:id="0">
    <w:p w14:paraId="53541211" w14:textId="77777777" w:rsidR="00542103" w:rsidRDefault="0054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D518" w14:textId="77777777" w:rsidR="00542103" w:rsidRDefault="00542103">
      <w:r>
        <w:separator/>
      </w:r>
    </w:p>
  </w:footnote>
  <w:footnote w:type="continuationSeparator" w:id="0">
    <w:p w14:paraId="71A2A333" w14:textId="77777777" w:rsidR="00542103" w:rsidRDefault="00542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7A49B9"/>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7"/>
  </w:num>
  <w:num w:numId="8">
    <w:abstractNumId w:val="0"/>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5C1F"/>
    <w:rsid w:val="0000740B"/>
    <w:rsid w:val="000079C8"/>
    <w:rsid w:val="00007F82"/>
    <w:rsid w:val="00012135"/>
    <w:rsid w:val="00013F92"/>
    <w:rsid w:val="000153C0"/>
    <w:rsid w:val="0001676F"/>
    <w:rsid w:val="000174D8"/>
    <w:rsid w:val="00017FAD"/>
    <w:rsid w:val="00022C30"/>
    <w:rsid w:val="00022CDA"/>
    <w:rsid w:val="00024DBD"/>
    <w:rsid w:val="0002549F"/>
    <w:rsid w:val="000257A8"/>
    <w:rsid w:val="000267E6"/>
    <w:rsid w:val="00027065"/>
    <w:rsid w:val="000270D1"/>
    <w:rsid w:val="00027BCA"/>
    <w:rsid w:val="00030F9A"/>
    <w:rsid w:val="0003171D"/>
    <w:rsid w:val="00031C1D"/>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D0E"/>
    <w:rsid w:val="0006266D"/>
    <w:rsid w:val="00062830"/>
    <w:rsid w:val="0006307F"/>
    <w:rsid w:val="000649F1"/>
    <w:rsid w:val="00065506"/>
    <w:rsid w:val="000660EB"/>
    <w:rsid w:val="000664F1"/>
    <w:rsid w:val="0006708E"/>
    <w:rsid w:val="00067867"/>
    <w:rsid w:val="0007070A"/>
    <w:rsid w:val="00072349"/>
    <w:rsid w:val="000731DC"/>
    <w:rsid w:val="0007382E"/>
    <w:rsid w:val="00075514"/>
    <w:rsid w:val="00076069"/>
    <w:rsid w:val="000766E1"/>
    <w:rsid w:val="00077FF6"/>
    <w:rsid w:val="0008094F"/>
    <w:rsid w:val="00080D82"/>
    <w:rsid w:val="00081692"/>
    <w:rsid w:val="00082550"/>
    <w:rsid w:val="00082C46"/>
    <w:rsid w:val="000852F7"/>
    <w:rsid w:val="000856DB"/>
    <w:rsid w:val="00087548"/>
    <w:rsid w:val="00091357"/>
    <w:rsid w:val="00091CD2"/>
    <w:rsid w:val="000930FB"/>
    <w:rsid w:val="00093198"/>
    <w:rsid w:val="000935B5"/>
    <w:rsid w:val="00093E7E"/>
    <w:rsid w:val="00096F4D"/>
    <w:rsid w:val="00097EDB"/>
    <w:rsid w:val="000A0C80"/>
    <w:rsid w:val="000A1520"/>
    <w:rsid w:val="000A1830"/>
    <w:rsid w:val="000A4121"/>
    <w:rsid w:val="000A4AA3"/>
    <w:rsid w:val="000A539E"/>
    <w:rsid w:val="000A550E"/>
    <w:rsid w:val="000A7A51"/>
    <w:rsid w:val="000A7D67"/>
    <w:rsid w:val="000B0065"/>
    <w:rsid w:val="000B1A55"/>
    <w:rsid w:val="000B1D9F"/>
    <w:rsid w:val="000B20BB"/>
    <w:rsid w:val="000B23C6"/>
    <w:rsid w:val="000B2EF6"/>
    <w:rsid w:val="000B2FA6"/>
    <w:rsid w:val="000B4AA0"/>
    <w:rsid w:val="000B5F0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CFC"/>
    <w:rsid w:val="000D7419"/>
    <w:rsid w:val="000E1063"/>
    <w:rsid w:val="000E301B"/>
    <w:rsid w:val="000E537B"/>
    <w:rsid w:val="000E57D0"/>
    <w:rsid w:val="000E6DD7"/>
    <w:rsid w:val="000E7858"/>
    <w:rsid w:val="000F0CAB"/>
    <w:rsid w:val="000F6065"/>
    <w:rsid w:val="000F768D"/>
    <w:rsid w:val="00100557"/>
    <w:rsid w:val="00104D33"/>
    <w:rsid w:val="001052F7"/>
    <w:rsid w:val="00105607"/>
    <w:rsid w:val="00105CE6"/>
    <w:rsid w:val="0010636F"/>
    <w:rsid w:val="00107185"/>
    <w:rsid w:val="00107927"/>
    <w:rsid w:val="00107D7E"/>
    <w:rsid w:val="00110301"/>
    <w:rsid w:val="00110E26"/>
    <w:rsid w:val="00111321"/>
    <w:rsid w:val="00111836"/>
    <w:rsid w:val="001161B4"/>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4F96"/>
    <w:rsid w:val="001468C9"/>
    <w:rsid w:val="00150936"/>
    <w:rsid w:val="00151EAC"/>
    <w:rsid w:val="00153528"/>
    <w:rsid w:val="00153BF7"/>
    <w:rsid w:val="00154E68"/>
    <w:rsid w:val="00154FC3"/>
    <w:rsid w:val="00156065"/>
    <w:rsid w:val="00162548"/>
    <w:rsid w:val="001632FB"/>
    <w:rsid w:val="00164A66"/>
    <w:rsid w:val="00167449"/>
    <w:rsid w:val="0017170D"/>
    <w:rsid w:val="00171BD2"/>
    <w:rsid w:val="00172183"/>
    <w:rsid w:val="001751AB"/>
    <w:rsid w:val="00175630"/>
    <w:rsid w:val="001757BD"/>
    <w:rsid w:val="00175A3F"/>
    <w:rsid w:val="0017602F"/>
    <w:rsid w:val="00176D31"/>
    <w:rsid w:val="00180870"/>
    <w:rsid w:val="00180E09"/>
    <w:rsid w:val="001811D9"/>
    <w:rsid w:val="00183D4C"/>
    <w:rsid w:val="00183F6D"/>
    <w:rsid w:val="001842E7"/>
    <w:rsid w:val="0018670E"/>
    <w:rsid w:val="00187D88"/>
    <w:rsid w:val="001912F0"/>
    <w:rsid w:val="00192080"/>
    <w:rsid w:val="00192320"/>
    <w:rsid w:val="00195077"/>
    <w:rsid w:val="001970C6"/>
    <w:rsid w:val="001A08AA"/>
    <w:rsid w:val="001A0E99"/>
    <w:rsid w:val="001A1D9D"/>
    <w:rsid w:val="001A2AF1"/>
    <w:rsid w:val="001A2C5D"/>
    <w:rsid w:val="001A2C8F"/>
    <w:rsid w:val="001A3A72"/>
    <w:rsid w:val="001A3CAF"/>
    <w:rsid w:val="001A41EB"/>
    <w:rsid w:val="001B08E2"/>
    <w:rsid w:val="001B17A1"/>
    <w:rsid w:val="001B5578"/>
    <w:rsid w:val="001B701D"/>
    <w:rsid w:val="001B7539"/>
    <w:rsid w:val="001B7FAB"/>
    <w:rsid w:val="001C0E8A"/>
    <w:rsid w:val="001C0F12"/>
    <w:rsid w:val="001C1409"/>
    <w:rsid w:val="001C1AD7"/>
    <w:rsid w:val="001C2019"/>
    <w:rsid w:val="001C2687"/>
    <w:rsid w:val="001C2AE6"/>
    <w:rsid w:val="001C38D4"/>
    <w:rsid w:val="001C4A89"/>
    <w:rsid w:val="001C4F2C"/>
    <w:rsid w:val="001C6177"/>
    <w:rsid w:val="001D0363"/>
    <w:rsid w:val="001D2463"/>
    <w:rsid w:val="001D255F"/>
    <w:rsid w:val="001D2619"/>
    <w:rsid w:val="001D3604"/>
    <w:rsid w:val="001D4B2C"/>
    <w:rsid w:val="001D4C32"/>
    <w:rsid w:val="001D619E"/>
    <w:rsid w:val="001D7794"/>
    <w:rsid w:val="001D7D94"/>
    <w:rsid w:val="001E4218"/>
    <w:rsid w:val="001E4F1F"/>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7EF6"/>
    <w:rsid w:val="00220007"/>
    <w:rsid w:val="00222368"/>
    <w:rsid w:val="00222897"/>
    <w:rsid w:val="00222B0C"/>
    <w:rsid w:val="00223040"/>
    <w:rsid w:val="002260EA"/>
    <w:rsid w:val="002271B9"/>
    <w:rsid w:val="00227774"/>
    <w:rsid w:val="00230BD0"/>
    <w:rsid w:val="0023327E"/>
    <w:rsid w:val="002332B8"/>
    <w:rsid w:val="00234F7C"/>
    <w:rsid w:val="00235394"/>
    <w:rsid w:val="00235577"/>
    <w:rsid w:val="00235886"/>
    <w:rsid w:val="00236FE4"/>
    <w:rsid w:val="00237C9A"/>
    <w:rsid w:val="00240F8E"/>
    <w:rsid w:val="00241C3B"/>
    <w:rsid w:val="002435CA"/>
    <w:rsid w:val="0024469F"/>
    <w:rsid w:val="00246B0F"/>
    <w:rsid w:val="002505F9"/>
    <w:rsid w:val="00250D69"/>
    <w:rsid w:val="002514DB"/>
    <w:rsid w:val="002537BC"/>
    <w:rsid w:val="00255C58"/>
    <w:rsid w:val="0025600C"/>
    <w:rsid w:val="0025603D"/>
    <w:rsid w:val="00260694"/>
    <w:rsid w:val="00260EC7"/>
    <w:rsid w:val="00261124"/>
    <w:rsid w:val="00261539"/>
    <w:rsid w:val="0026179F"/>
    <w:rsid w:val="002632C7"/>
    <w:rsid w:val="002666AE"/>
    <w:rsid w:val="00272E57"/>
    <w:rsid w:val="0027459F"/>
    <w:rsid w:val="0027466D"/>
    <w:rsid w:val="00274E1A"/>
    <w:rsid w:val="00274E89"/>
    <w:rsid w:val="0027625E"/>
    <w:rsid w:val="002769E3"/>
    <w:rsid w:val="00276B44"/>
    <w:rsid w:val="002775B1"/>
    <w:rsid w:val="002775B9"/>
    <w:rsid w:val="002811C4"/>
    <w:rsid w:val="00281279"/>
    <w:rsid w:val="00282213"/>
    <w:rsid w:val="00283C9E"/>
    <w:rsid w:val="00284016"/>
    <w:rsid w:val="002845AD"/>
    <w:rsid w:val="00284D78"/>
    <w:rsid w:val="002858BF"/>
    <w:rsid w:val="00285E49"/>
    <w:rsid w:val="00286AE0"/>
    <w:rsid w:val="00286B02"/>
    <w:rsid w:val="00286CBA"/>
    <w:rsid w:val="00293916"/>
    <w:rsid w:val="002939AF"/>
    <w:rsid w:val="00293E5F"/>
    <w:rsid w:val="00294491"/>
    <w:rsid w:val="00294BDE"/>
    <w:rsid w:val="00295AE7"/>
    <w:rsid w:val="002A0CED"/>
    <w:rsid w:val="002A0D51"/>
    <w:rsid w:val="002A1534"/>
    <w:rsid w:val="002A23CA"/>
    <w:rsid w:val="002A4CD0"/>
    <w:rsid w:val="002A57A8"/>
    <w:rsid w:val="002A6D55"/>
    <w:rsid w:val="002A77D3"/>
    <w:rsid w:val="002A7DA6"/>
    <w:rsid w:val="002B0505"/>
    <w:rsid w:val="002B1DF7"/>
    <w:rsid w:val="002B335F"/>
    <w:rsid w:val="002B4954"/>
    <w:rsid w:val="002B516C"/>
    <w:rsid w:val="002B60C1"/>
    <w:rsid w:val="002B6EF0"/>
    <w:rsid w:val="002C20F1"/>
    <w:rsid w:val="002C2DE7"/>
    <w:rsid w:val="002C3135"/>
    <w:rsid w:val="002C37AA"/>
    <w:rsid w:val="002C4496"/>
    <w:rsid w:val="002C45AA"/>
    <w:rsid w:val="002C4ACA"/>
    <w:rsid w:val="002C4B52"/>
    <w:rsid w:val="002C6090"/>
    <w:rsid w:val="002D03E5"/>
    <w:rsid w:val="002D0F6D"/>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F158C"/>
    <w:rsid w:val="002F15D2"/>
    <w:rsid w:val="002F4093"/>
    <w:rsid w:val="002F448F"/>
    <w:rsid w:val="002F5636"/>
    <w:rsid w:val="002F563E"/>
    <w:rsid w:val="002F62DF"/>
    <w:rsid w:val="002F72BB"/>
    <w:rsid w:val="002F7E04"/>
    <w:rsid w:val="00301C88"/>
    <w:rsid w:val="003022A5"/>
    <w:rsid w:val="00302744"/>
    <w:rsid w:val="00306B85"/>
    <w:rsid w:val="0031085C"/>
    <w:rsid w:val="00310A34"/>
    <w:rsid w:val="003121B2"/>
    <w:rsid w:val="00312479"/>
    <w:rsid w:val="00313AB5"/>
    <w:rsid w:val="0031552B"/>
    <w:rsid w:val="00315867"/>
    <w:rsid w:val="00316F03"/>
    <w:rsid w:val="00317EFD"/>
    <w:rsid w:val="00322495"/>
    <w:rsid w:val="00322BB7"/>
    <w:rsid w:val="00325296"/>
    <w:rsid w:val="003260D7"/>
    <w:rsid w:val="003268B6"/>
    <w:rsid w:val="0032798D"/>
    <w:rsid w:val="00330FCB"/>
    <w:rsid w:val="00330FDF"/>
    <w:rsid w:val="00336697"/>
    <w:rsid w:val="0033699C"/>
    <w:rsid w:val="00337A39"/>
    <w:rsid w:val="00337F6D"/>
    <w:rsid w:val="003402F9"/>
    <w:rsid w:val="003424B6"/>
    <w:rsid w:val="00342568"/>
    <w:rsid w:val="00342758"/>
    <w:rsid w:val="00342FA0"/>
    <w:rsid w:val="00343782"/>
    <w:rsid w:val="00344CA9"/>
    <w:rsid w:val="0035098D"/>
    <w:rsid w:val="0035173F"/>
    <w:rsid w:val="003537A7"/>
    <w:rsid w:val="00355873"/>
    <w:rsid w:val="0035660F"/>
    <w:rsid w:val="00357551"/>
    <w:rsid w:val="00360AA6"/>
    <w:rsid w:val="00360E2B"/>
    <w:rsid w:val="00361E46"/>
    <w:rsid w:val="003628B9"/>
    <w:rsid w:val="00362D8F"/>
    <w:rsid w:val="00363098"/>
    <w:rsid w:val="00363726"/>
    <w:rsid w:val="00363917"/>
    <w:rsid w:val="00366738"/>
    <w:rsid w:val="00367724"/>
    <w:rsid w:val="00371C72"/>
    <w:rsid w:val="00372D69"/>
    <w:rsid w:val="003770F6"/>
    <w:rsid w:val="00380D72"/>
    <w:rsid w:val="00383E37"/>
    <w:rsid w:val="00384047"/>
    <w:rsid w:val="00384055"/>
    <w:rsid w:val="00384404"/>
    <w:rsid w:val="00387293"/>
    <w:rsid w:val="00387EB6"/>
    <w:rsid w:val="00392C90"/>
    <w:rsid w:val="00393042"/>
    <w:rsid w:val="00394AD5"/>
    <w:rsid w:val="0039555A"/>
    <w:rsid w:val="0039642D"/>
    <w:rsid w:val="00396CB3"/>
    <w:rsid w:val="0039737C"/>
    <w:rsid w:val="003A10CB"/>
    <w:rsid w:val="003A2E40"/>
    <w:rsid w:val="003A3362"/>
    <w:rsid w:val="003A4C53"/>
    <w:rsid w:val="003A4ECA"/>
    <w:rsid w:val="003A526F"/>
    <w:rsid w:val="003A632E"/>
    <w:rsid w:val="003A7B34"/>
    <w:rsid w:val="003B0158"/>
    <w:rsid w:val="003B045F"/>
    <w:rsid w:val="003B0563"/>
    <w:rsid w:val="003B0F0E"/>
    <w:rsid w:val="003B4A36"/>
    <w:rsid w:val="003B523D"/>
    <w:rsid w:val="003B56DB"/>
    <w:rsid w:val="003B755E"/>
    <w:rsid w:val="003B7C1C"/>
    <w:rsid w:val="003C021A"/>
    <w:rsid w:val="003C0418"/>
    <w:rsid w:val="003C08B4"/>
    <w:rsid w:val="003C228E"/>
    <w:rsid w:val="003C3063"/>
    <w:rsid w:val="003C3254"/>
    <w:rsid w:val="003C3CF7"/>
    <w:rsid w:val="003C51E7"/>
    <w:rsid w:val="003C6893"/>
    <w:rsid w:val="003D03AB"/>
    <w:rsid w:val="003D04CE"/>
    <w:rsid w:val="003D0891"/>
    <w:rsid w:val="003D1EFD"/>
    <w:rsid w:val="003D28BF"/>
    <w:rsid w:val="003D4215"/>
    <w:rsid w:val="003D6BD9"/>
    <w:rsid w:val="003D7719"/>
    <w:rsid w:val="003E0017"/>
    <w:rsid w:val="003E0A57"/>
    <w:rsid w:val="003E40EE"/>
    <w:rsid w:val="003E56E3"/>
    <w:rsid w:val="003E7F34"/>
    <w:rsid w:val="003F05E1"/>
    <w:rsid w:val="003F1C1B"/>
    <w:rsid w:val="003F20D9"/>
    <w:rsid w:val="003F34F5"/>
    <w:rsid w:val="003F4CDA"/>
    <w:rsid w:val="003F5BAB"/>
    <w:rsid w:val="003F616B"/>
    <w:rsid w:val="003F6BC8"/>
    <w:rsid w:val="00401144"/>
    <w:rsid w:val="004012BE"/>
    <w:rsid w:val="004014EB"/>
    <w:rsid w:val="00401F3F"/>
    <w:rsid w:val="00404C69"/>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45E"/>
    <w:rsid w:val="004277BA"/>
    <w:rsid w:val="00427875"/>
    <w:rsid w:val="00434DC1"/>
    <w:rsid w:val="004350F4"/>
    <w:rsid w:val="004358EC"/>
    <w:rsid w:val="004373B7"/>
    <w:rsid w:val="00440154"/>
    <w:rsid w:val="00440855"/>
    <w:rsid w:val="004412A0"/>
    <w:rsid w:val="00441B20"/>
    <w:rsid w:val="004427C0"/>
    <w:rsid w:val="00443CB6"/>
    <w:rsid w:val="0044410F"/>
    <w:rsid w:val="00444592"/>
    <w:rsid w:val="00447C03"/>
    <w:rsid w:val="00450F27"/>
    <w:rsid w:val="004510E5"/>
    <w:rsid w:val="0045205C"/>
    <w:rsid w:val="004550D4"/>
    <w:rsid w:val="00455F3C"/>
    <w:rsid w:val="00456738"/>
    <w:rsid w:val="00456A75"/>
    <w:rsid w:val="00457A14"/>
    <w:rsid w:val="00461769"/>
    <w:rsid w:val="00461E39"/>
    <w:rsid w:val="00462D3A"/>
    <w:rsid w:val="00462EB1"/>
    <w:rsid w:val="00463521"/>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8A1"/>
    <w:rsid w:val="00491B9B"/>
    <w:rsid w:val="0049236F"/>
    <w:rsid w:val="00495962"/>
    <w:rsid w:val="00495F7A"/>
    <w:rsid w:val="00497B02"/>
    <w:rsid w:val="004A14DB"/>
    <w:rsid w:val="004A213A"/>
    <w:rsid w:val="004A495F"/>
    <w:rsid w:val="004A4AC6"/>
    <w:rsid w:val="004A5FD7"/>
    <w:rsid w:val="004B0B8F"/>
    <w:rsid w:val="004B0F3F"/>
    <w:rsid w:val="004B121C"/>
    <w:rsid w:val="004B150B"/>
    <w:rsid w:val="004B167E"/>
    <w:rsid w:val="004B1C33"/>
    <w:rsid w:val="004B2146"/>
    <w:rsid w:val="004B2249"/>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E15FF"/>
    <w:rsid w:val="004E2659"/>
    <w:rsid w:val="004E3091"/>
    <w:rsid w:val="004E39EE"/>
    <w:rsid w:val="004E3E9D"/>
    <w:rsid w:val="004E56E0"/>
    <w:rsid w:val="004E7329"/>
    <w:rsid w:val="004F131F"/>
    <w:rsid w:val="004F1A51"/>
    <w:rsid w:val="004F2CB0"/>
    <w:rsid w:val="004F7019"/>
    <w:rsid w:val="005016B0"/>
    <w:rsid w:val="005017F7"/>
    <w:rsid w:val="00501FA7"/>
    <w:rsid w:val="00502D6A"/>
    <w:rsid w:val="005033E0"/>
    <w:rsid w:val="005034DC"/>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7AFB"/>
    <w:rsid w:val="00517EE9"/>
    <w:rsid w:val="00522A7E"/>
    <w:rsid w:val="00522F20"/>
    <w:rsid w:val="00525F61"/>
    <w:rsid w:val="0052683C"/>
    <w:rsid w:val="0052684C"/>
    <w:rsid w:val="00526BE4"/>
    <w:rsid w:val="00527533"/>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103"/>
    <w:rsid w:val="00542350"/>
    <w:rsid w:val="00542553"/>
    <w:rsid w:val="0054348A"/>
    <w:rsid w:val="0054409B"/>
    <w:rsid w:val="0055166A"/>
    <w:rsid w:val="005519C4"/>
    <w:rsid w:val="0055209C"/>
    <w:rsid w:val="005558A8"/>
    <w:rsid w:val="00555C1F"/>
    <w:rsid w:val="00556C1F"/>
    <w:rsid w:val="00556DD8"/>
    <w:rsid w:val="00557751"/>
    <w:rsid w:val="0056027F"/>
    <w:rsid w:val="00560A7C"/>
    <w:rsid w:val="00561423"/>
    <w:rsid w:val="00561D51"/>
    <w:rsid w:val="00563381"/>
    <w:rsid w:val="0056343A"/>
    <w:rsid w:val="00565887"/>
    <w:rsid w:val="00565A7B"/>
    <w:rsid w:val="00565B69"/>
    <w:rsid w:val="0056672A"/>
    <w:rsid w:val="00567F82"/>
    <w:rsid w:val="00574941"/>
    <w:rsid w:val="00580FF5"/>
    <w:rsid w:val="0058111A"/>
    <w:rsid w:val="0058318D"/>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4958"/>
    <w:rsid w:val="005A75A4"/>
    <w:rsid w:val="005A7E8A"/>
    <w:rsid w:val="005B0643"/>
    <w:rsid w:val="005B0B25"/>
    <w:rsid w:val="005B20B7"/>
    <w:rsid w:val="005B5DA4"/>
    <w:rsid w:val="005C1EA6"/>
    <w:rsid w:val="005C61D3"/>
    <w:rsid w:val="005C6C5F"/>
    <w:rsid w:val="005D0B99"/>
    <w:rsid w:val="005D308E"/>
    <w:rsid w:val="005D3A48"/>
    <w:rsid w:val="005D3DA1"/>
    <w:rsid w:val="005D6090"/>
    <w:rsid w:val="005D679F"/>
    <w:rsid w:val="005D730B"/>
    <w:rsid w:val="005D7AF8"/>
    <w:rsid w:val="005D7D62"/>
    <w:rsid w:val="005E2324"/>
    <w:rsid w:val="005E34A6"/>
    <w:rsid w:val="005E3B18"/>
    <w:rsid w:val="005E4845"/>
    <w:rsid w:val="005E4FC2"/>
    <w:rsid w:val="005E5446"/>
    <w:rsid w:val="005E5C63"/>
    <w:rsid w:val="005E7319"/>
    <w:rsid w:val="005F0751"/>
    <w:rsid w:val="005F134B"/>
    <w:rsid w:val="005F1B90"/>
    <w:rsid w:val="005F2145"/>
    <w:rsid w:val="005F5F85"/>
    <w:rsid w:val="005F7E84"/>
    <w:rsid w:val="006016E1"/>
    <w:rsid w:val="00601975"/>
    <w:rsid w:val="00602BA5"/>
    <w:rsid w:val="00602D27"/>
    <w:rsid w:val="00605F93"/>
    <w:rsid w:val="0060732B"/>
    <w:rsid w:val="00607FC1"/>
    <w:rsid w:val="006144A1"/>
    <w:rsid w:val="0061460F"/>
    <w:rsid w:val="00615C05"/>
    <w:rsid w:val="00616096"/>
    <w:rsid w:val="006160A2"/>
    <w:rsid w:val="00617062"/>
    <w:rsid w:val="00617443"/>
    <w:rsid w:val="00617804"/>
    <w:rsid w:val="00620F25"/>
    <w:rsid w:val="006219D8"/>
    <w:rsid w:val="00622BDC"/>
    <w:rsid w:val="006232A0"/>
    <w:rsid w:val="00623946"/>
    <w:rsid w:val="00623CF6"/>
    <w:rsid w:val="006248A0"/>
    <w:rsid w:val="006258F1"/>
    <w:rsid w:val="00625C9E"/>
    <w:rsid w:val="00626A34"/>
    <w:rsid w:val="00627F66"/>
    <w:rsid w:val="00627FFD"/>
    <w:rsid w:val="006302AA"/>
    <w:rsid w:val="00632817"/>
    <w:rsid w:val="00632DB2"/>
    <w:rsid w:val="0063333C"/>
    <w:rsid w:val="006337A2"/>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991"/>
    <w:rsid w:val="00650A41"/>
    <w:rsid w:val="00650AE6"/>
    <w:rsid w:val="00650DDE"/>
    <w:rsid w:val="00650F41"/>
    <w:rsid w:val="00652EED"/>
    <w:rsid w:val="00653C39"/>
    <w:rsid w:val="00654CDB"/>
    <w:rsid w:val="0065546A"/>
    <w:rsid w:val="0066023B"/>
    <w:rsid w:val="0066371F"/>
    <w:rsid w:val="00666F36"/>
    <w:rsid w:val="00667682"/>
    <w:rsid w:val="00670977"/>
    <w:rsid w:val="00670AF7"/>
    <w:rsid w:val="00670B42"/>
    <w:rsid w:val="00672307"/>
    <w:rsid w:val="00676195"/>
    <w:rsid w:val="006808C6"/>
    <w:rsid w:val="00681E42"/>
    <w:rsid w:val="006824C9"/>
    <w:rsid w:val="00682668"/>
    <w:rsid w:val="00683219"/>
    <w:rsid w:val="00683435"/>
    <w:rsid w:val="00683994"/>
    <w:rsid w:val="00685BAC"/>
    <w:rsid w:val="00685D75"/>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C7E91"/>
    <w:rsid w:val="006D1BCD"/>
    <w:rsid w:val="006D2731"/>
    <w:rsid w:val="006D28A4"/>
    <w:rsid w:val="006D3671"/>
    <w:rsid w:val="006D5189"/>
    <w:rsid w:val="006E0A73"/>
    <w:rsid w:val="006E0FEE"/>
    <w:rsid w:val="006E1C7F"/>
    <w:rsid w:val="006E3A9F"/>
    <w:rsid w:val="006E3D42"/>
    <w:rsid w:val="006E4CE5"/>
    <w:rsid w:val="006E64B4"/>
    <w:rsid w:val="006E6C11"/>
    <w:rsid w:val="006E75D6"/>
    <w:rsid w:val="006F3074"/>
    <w:rsid w:val="006F3766"/>
    <w:rsid w:val="006F6FB9"/>
    <w:rsid w:val="006F7C0C"/>
    <w:rsid w:val="006F7CA7"/>
    <w:rsid w:val="006F7EA3"/>
    <w:rsid w:val="00700755"/>
    <w:rsid w:val="00701F0B"/>
    <w:rsid w:val="007029DA"/>
    <w:rsid w:val="00702AB8"/>
    <w:rsid w:val="00703496"/>
    <w:rsid w:val="0070463D"/>
    <w:rsid w:val="0070646B"/>
    <w:rsid w:val="00706755"/>
    <w:rsid w:val="00710042"/>
    <w:rsid w:val="00711686"/>
    <w:rsid w:val="00712853"/>
    <w:rsid w:val="007130A2"/>
    <w:rsid w:val="007148DB"/>
    <w:rsid w:val="00715463"/>
    <w:rsid w:val="00726691"/>
    <w:rsid w:val="00726D8C"/>
    <w:rsid w:val="00727DFB"/>
    <w:rsid w:val="00730655"/>
    <w:rsid w:val="0073155A"/>
    <w:rsid w:val="00731D77"/>
    <w:rsid w:val="00732360"/>
    <w:rsid w:val="00732A39"/>
    <w:rsid w:val="0073390A"/>
    <w:rsid w:val="00734927"/>
    <w:rsid w:val="00734E64"/>
    <w:rsid w:val="00736B37"/>
    <w:rsid w:val="00737040"/>
    <w:rsid w:val="00741EB7"/>
    <w:rsid w:val="00744C46"/>
    <w:rsid w:val="007460D8"/>
    <w:rsid w:val="00746B4A"/>
    <w:rsid w:val="0075128E"/>
    <w:rsid w:val="007520B4"/>
    <w:rsid w:val="007524F0"/>
    <w:rsid w:val="007529AF"/>
    <w:rsid w:val="007551D8"/>
    <w:rsid w:val="0075642C"/>
    <w:rsid w:val="00756FEB"/>
    <w:rsid w:val="00762A25"/>
    <w:rsid w:val="0076471A"/>
    <w:rsid w:val="007655D5"/>
    <w:rsid w:val="0076560B"/>
    <w:rsid w:val="00766172"/>
    <w:rsid w:val="00766874"/>
    <w:rsid w:val="0076698C"/>
    <w:rsid w:val="0077409F"/>
    <w:rsid w:val="007753FC"/>
    <w:rsid w:val="007763C1"/>
    <w:rsid w:val="007763C5"/>
    <w:rsid w:val="00777E82"/>
    <w:rsid w:val="00777EAF"/>
    <w:rsid w:val="00781359"/>
    <w:rsid w:val="00782848"/>
    <w:rsid w:val="00784B26"/>
    <w:rsid w:val="00784EDC"/>
    <w:rsid w:val="00785817"/>
    <w:rsid w:val="00791486"/>
    <w:rsid w:val="00792584"/>
    <w:rsid w:val="00792E7A"/>
    <w:rsid w:val="00793991"/>
    <w:rsid w:val="00793CE3"/>
    <w:rsid w:val="00794186"/>
    <w:rsid w:val="007945DE"/>
    <w:rsid w:val="00794CE6"/>
    <w:rsid w:val="0079594F"/>
    <w:rsid w:val="0079615E"/>
    <w:rsid w:val="007A1EAA"/>
    <w:rsid w:val="007A2DE1"/>
    <w:rsid w:val="007A3122"/>
    <w:rsid w:val="007A4D11"/>
    <w:rsid w:val="007A5162"/>
    <w:rsid w:val="007A79FD"/>
    <w:rsid w:val="007A7AE4"/>
    <w:rsid w:val="007B0B9D"/>
    <w:rsid w:val="007B205B"/>
    <w:rsid w:val="007B25E8"/>
    <w:rsid w:val="007B48F9"/>
    <w:rsid w:val="007B5069"/>
    <w:rsid w:val="007B5A43"/>
    <w:rsid w:val="007B5FCD"/>
    <w:rsid w:val="007B709B"/>
    <w:rsid w:val="007C1343"/>
    <w:rsid w:val="007C1F7C"/>
    <w:rsid w:val="007C38F4"/>
    <w:rsid w:val="007C3B8F"/>
    <w:rsid w:val="007C420E"/>
    <w:rsid w:val="007C5377"/>
    <w:rsid w:val="007C5EF1"/>
    <w:rsid w:val="007C7BF5"/>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524"/>
    <w:rsid w:val="007E76D1"/>
    <w:rsid w:val="007E76F6"/>
    <w:rsid w:val="007F000D"/>
    <w:rsid w:val="007F0E1E"/>
    <w:rsid w:val="007F14DC"/>
    <w:rsid w:val="007F1C30"/>
    <w:rsid w:val="007F29A7"/>
    <w:rsid w:val="007F2D5E"/>
    <w:rsid w:val="007F2E1D"/>
    <w:rsid w:val="007F3849"/>
    <w:rsid w:val="007F436D"/>
    <w:rsid w:val="00800039"/>
    <w:rsid w:val="00800056"/>
    <w:rsid w:val="00801026"/>
    <w:rsid w:val="00804531"/>
    <w:rsid w:val="00804B69"/>
    <w:rsid w:val="00806CDD"/>
    <w:rsid w:val="00813630"/>
    <w:rsid w:val="0081586A"/>
    <w:rsid w:val="00816078"/>
    <w:rsid w:val="008170C2"/>
    <w:rsid w:val="008177E3"/>
    <w:rsid w:val="00817C9E"/>
    <w:rsid w:val="00820C42"/>
    <w:rsid w:val="00821F67"/>
    <w:rsid w:val="00823AA9"/>
    <w:rsid w:val="00823F3E"/>
    <w:rsid w:val="0082497C"/>
    <w:rsid w:val="008255B9"/>
    <w:rsid w:val="0082582D"/>
    <w:rsid w:val="00825CD8"/>
    <w:rsid w:val="00827324"/>
    <w:rsid w:val="0083084A"/>
    <w:rsid w:val="0083264F"/>
    <w:rsid w:val="00833531"/>
    <w:rsid w:val="00834993"/>
    <w:rsid w:val="008353D9"/>
    <w:rsid w:val="00835E23"/>
    <w:rsid w:val="00837AAE"/>
    <w:rsid w:val="00837EBB"/>
    <w:rsid w:val="00840141"/>
    <w:rsid w:val="00840E0D"/>
    <w:rsid w:val="008429AD"/>
    <w:rsid w:val="008429DB"/>
    <w:rsid w:val="00843370"/>
    <w:rsid w:val="00846646"/>
    <w:rsid w:val="00846870"/>
    <w:rsid w:val="00846D13"/>
    <w:rsid w:val="00847C3C"/>
    <w:rsid w:val="00850C75"/>
    <w:rsid w:val="00850E39"/>
    <w:rsid w:val="0085477A"/>
    <w:rsid w:val="00855173"/>
    <w:rsid w:val="00855449"/>
    <w:rsid w:val="008557D9"/>
    <w:rsid w:val="00855BF7"/>
    <w:rsid w:val="00856206"/>
    <w:rsid w:val="00856214"/>
    <w:rsid w:val="0085776F"/>
    <w:rsid w:val="0086005B"/>
    <w:rsid w:val="00860AE0"/>
    <w:rsid w:val="00862089"/>
    <w:rsid w:val="00862A1F"/>
    <w:rsid w:val="008649BD"/>
    <w:rsid w:val="00864D55"/>
    <w:rsid w:val="00866378"/>
    <w:rsid w:val="00866D5B"/>
    <w:rsid w:val="00866FF5"/>
    <w:rsid w:val="008705DD"/>
    <w:rsid w:val="00870E58"/>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AE"/>
    <w:rsid w:val="008907AD"/>
    <w:rsid w:val="00891274"/>
    <w:rsid w:val="00891EE1"/>
    <w:rsid w:val="00893987"/>
    <w:rsid w:val="00895429"/>
    <w:rsid w:val="00895E86"/>
    <w:rsid w:val="008963EF"/>
    <w:rsid w:val="0089688E"/>
    <w:rsid w:val="008972A6"/>
    <w:rsid w:val="008974DB"/>
    <w:rsid w:val="008A0702"/>
    <w:rsid w:val="008A186A"/>
    <w:rsid w:val="008A1FBE"/>
    <w:rsid w:val="008A4A43"/>
    <w:rsid w:val="008A50F5"/>
    <w:rsid w:val="008A51EF"/>
    <w:rsid w:val="008B1D8D"/>
    <w:rsid w:val="008B2FB2"/>
    <w:rsid w:val="008B409F"/>
    <w:rsid w:val="008B58F2"/>
    <w:rsid w:val="008B5AE7"/>
    <w:rsid w:val="008B6146"/>
    <w:rsid w:val="008B6404"/>
    <w:rsid w:val="008B65D8"/>
    <w:rsid w:val="008B7A7A"/>
    <w:rsid w:val="008C05A9"/>
    <w:rsid w:val="008C069E"/>
    <w:rsid w:val="008C2B13"/>
    <w:rsid w:val="008C5C90"/>
    <w:rsid w:val="008C60E9"/>
    <w:rsid w:val="008D1B7C"/>
    <w:rsid w:val="008D1F63"/>
    <w:rsid w:val="008D20D6"/>
    <w:rsid w:val="008D4138"/>
    <w:rsid w:val="008D5B90"/>
    <w:rsid w:val="008D6657"/>
    <w:rsid w:val="008E07D7"/>
    <w:rsid w:val="008E1BFB"/>
    <w:rsid w:val="008E1F60"/>
    <w:rsid w:val="008E307E"/>
    <w:rsid w:val="008E6991"/>
    <w:rsid w:val="008E6B37"/>
    <w:rsid w:val="008E7035"/>
    <w:rsid w:val="008F1770"/>
    <w:rsid w:val="008F3001"/>
    <w:rsid w:val="008F6056"/>
    <w:rsid w:val="008F6F05"/>
    <w:rsid w:val="009012AF"/>
    <w:rsid w:val="0090140D"/>
    <w:rsid w:val="00902C07"/>
    <w:rsid w:val="00903BD3"/>
    <w:rsid w:val="00905495"/>
    <w:rsid w:val="00905804"/>
    <w:rsid w:val="009101E2"/>
    <w:rsid w:val="00911527"/>
    <w:rsid w:val="009137B5"/>
    <w:rsid w:val="00914291"/>
    <w:rsid w:val="00914868"/>
    <w:rsid w:val="00915D73"/>
    <w:rsid w:val="00915DE0"/>
    <w:rsid w:val="00916077"/>
    <w:rsid w:val="00917066"/>
    <w:rsid w:val="009170A2"/>
    <w:rsid w:val="009208A6"/>
    <w:rsid w:val="00920C92"/>
    <w:rsid w:val="009213D4"/>
    <w:rsid w:val="009238EF"/>
    <w:rsid w:val="00924514"/>
    <w:rsid w:val="00924600"/>
    <w:rsid w:val="00924958"/>
    <w:rsid w:val="0092658D"/>
    <w:rsid w:val="009266DD"/>
    <w:rsid w:val="00927316"/>
    <w:rsid w:val="00927FDD"/>
    <w:rsid w:val="0093056C"/>
    <w:rsid w:val="00930C83"/>
    <w:rsid w:val="0093276D"/>
    <w:rsid w:val="00933A03"/>
    <w:rsid w:val="00933D12"/>
    <w:rsid w:val="00937065"/>
    <w:rsid w:val="00940285"/>
    <w:rsid w:val="009427AF"/>
    <w:rsid w:val="00942AC9"/>
    <w:rsid w:val="00942C2B"/>
    <w:rsid w:val="00947E7E"/>
    <w:rsid w:val="0095139A"/>
    <w:rsid w:val="00951CD5"/>
    <w:rsid w:val="00952AFC"/>
    <w:rsid w:val="00953E16"/>
    <w:rsid w:val="009542AC"/>
    <w:rsid w:val="009577B0"/>
    <w:rsid w:val="00961BB2"/>
    <w:rsid w:val="00961C85"/>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73D8"/>
    <w:rsid w:val="00977880"/>
    <w:rsid w:val="00977A8C"/>
    <w:rsid w:val="009804F2"/>
    <w:rsid w:val="00980EAF"/>
    <w:rsid w:val="0098382C"/>
    <w:rsid w:val="00983910"/>
    <w:rsid w:val="009850CC"/>
    <w:rsid w:val="009859B4"/>
    <w:rsid w:val="00986471"/>
    <w:rsid w:val="00987DAB"/>
    <w:rsid w:val="00987FC4"/>
    <w:rsid w:val="00992CFC"/>
    <w:rsid w:val="009932AC"/>
    <w:rsid w:val="00994351"/>
    <w:rsid w:val="009969E0"/>
    <w:rsid w:val="00996A8F"/>
    <w:rsid w:val="00996BF2"/>
    <w:rsid w:val="009972D9"/>
    <w:rsid w:val="009A1DBF"/>
    <w:rsid w:val="009A40D0"/>
    <w:rsid w:val="009A5261"/>
    <w:rsid w:val="009A67E6"/>
    <w:rsid w:val="009A68E6"/>
    <w:rsid w:val="009A7598"/>
    <w:rsid w:val="009A78ED"/>
    <w:rsid w:val="009A7D94"/>
    <w:rsid w:val="009B0579"/>
    <w:rsid w:val="009B1DF8"/>
    <w:rsid w:val="009B3D20"/>
    <w:rsid w:val="009B4449"/>
    <w:rsid w:val="009B4571"/>
    <w:rsid w:val="009B5418"/>
    <w:rsid w:val="009B5640"/>
    <w:rsid w:val="009B5CC2"/>
    <w:rsid w:val="009B63BA"/>
    <w:rsid w:val="009B66BD"/>
    <w:rsid w:val="009B6AF3"/>
    <w:rsid w:val="009B74AC"/>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602E"/>
    <w:rsid w:val="009D793C"/>
    <w:rsid w:val="009E0574"/>
    <w:rsid w:val="009E165B"/>
    <w:rsid w:val="009E16A9"/>
    <w:rsid w:val="009E375F"/>
    <w:rsid w:val="009E4197"/>
    <w:rsid w:val="009E45F0"/>
    <w:rsid w:val="009E5401"/>
    <w:rsid w:val="009E54C2"/>
    <w:rsid w:val="009E5839"/>
    <w:rsid w:val="009E5A61"/>
    <w:rsid w:val="009E5D43"/>
    <w:rsid w:val="009F055D"/>
    <w:rsid w:val="009F23CF"/>
    <w:rsid w:val="009F2FA3"/>
    <w:rsid w:val="009F35C1"/>
    <w:rsid w:val="009F3D4E"/>
    <w:rsid w:val="009F48E3"/>
    <w:rsid w:val="009F6090"/>
    <w:rsid w:val="009F6F0B"/>
    <w:rsid w:val="00A036A5"/>
    <w:rsid w:val="00A0758F"/>
    <w:rsid w:val="00A105D6"/>
    <w:rsid w:val="00A1098E"/>
    <w:rsid w:val="00A119C6"/>
    <w:rsid w:val="00A150FE"/>
    <w:rsid w:val="00A1570A"/>
    <w:rsid w:val="00A211B4"/>
    <w:rsid w:val="00A228E5"/>
    <w:rsid w:val="00A22985"/>
    <w:rsid w:val="00A22E06"/>
    <w:rsid w:val="00A24029"/>
    <w:rsid w:val="00A25758"/>
    <w:rsid w:val="00A26094"/>
    <w:rsid w:val="00A26222"/>
    <w:rsid w:val="00A26D9E"/>
    <w:rsid w:val="00A27454"/>
    <w:rsid w:val="00A33DDF"/>
    <w:rsid w:val="00A33F89"/>
    <w:rsid w:val="00A34547"/>
    <w:rsid w:val="00A36DF5"/>
    <w:rsid w:val="00A376B7"/>
    <w:rsid w:val="00A41BF5"/>
    <w:rsid w:val="00A42AA5"/>
    <w:rsid w:val="00A42B16"/>
    <w:rsid w:val="00A4347E"/>
    <w:rsid w:val="00A434A8"/>
    <w:rsid w:val="00A44778"/>
    <w:rsid w:val="00A469E7"/>
    <w:rsid w:val="00A4714E"/>
    <w:rsid w:val="00A5100E"/>
    <w:rsid w:val="00A5361A"/>
    <w:rsid w:val="00A536A9"/>
    <w:rsid w:val="00A53CAA"/>
    <w:rsid w:val="00A556DC"/>
    <w:rsid w:val="00A561FA"/>
    <w:rsid w:val="00A604A4"/>
    <w:rsid w:val="00A6112D"/>
    <w:rsid w:val="00A62B57"/>
    <w:rsid w:val="00A63971"/>
    <w:rsid w:val="00A63BE6"/>
    <w:rsid w:val="00A6605B"/>
    <w:rsid w:val="00A66ADC"/>
    <w:rsid w:val="00A66B3B"/>
    <w:rsid w:val="00A6734F"/>
    <w:rsid w:val="00A706A1"/>
    <w:rsid w:val="00A7147D"/>
    <w:rsid w:val="00A73299"/>
    <w:rsid w:val="00A735D3"/>
    <w:rsid w:val="00A73A27"/>
    <w:rsid w:val="00A73E6A"/>
    <w:rsid w:val="00A74A5E"/>
    <w:rsid w:val="00A75146"/>
    <w:rsid w:val="00A7602D"/>
    <w:rsid w:val="00A77731"/>
    <w:rsid w:val="00A81B15"/>
    <w:rsid w:val="00A81D63"/>
    <w:rsid w:val="00A837FF"/>
    <w:rsid w:val="00A84B3F"/>
    <w:rsid w:val="00A84D28"/>
    <w:rsid w:val="00A84DC8"/>
    <w:rsid w:val="00A85489"/>
    <w:rsid w:val="00A85DBC"/>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4182"/>
    <w:rsid w:val="00AB53AE"/>
    <w:rsid w:val="00AB5433"/>
    <w:rsid w:val="00AB63A7"/>
    <w:rsid w:val="00AB700E"/>
    <w:rsid w:val="00AC05F7"/>
    <w:rsid w:val="00AC0D7F"/>
    <w:rsid w:val="00AC1839"/>
    <w:rsid w:val="00AC27DB"/>
    <w:rsid w:val="00AC2F86"/>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3B44"/>
    <w:rsid w:val="00AE4EE2"/>
    <w:rsid w:val="00AE5855"/>
    <w:rsid w:val="00AE61CC"/>
    <w:rsid w:val="00AE64EC"/>
    <w:rsid w:val="00AE6FB5"/>
    <w:rsid w:val="00AE70D4"/>
    <w:rsid w:val="00AE7868"/>
    <w:rsid w:val="00AF0407"/>
    <w:rsid w:val="00AF1897"/>
    <w:rsid w:val="00AF3ABF"/>
    <w:rsid w:val="00AF5913"/>
    <w:rsid w:val="00AF7DF4"/>
    <w:rsid w:val="00B00971"/>
    <w:rsid w:val="00B05D67"/>
    <w:rsid w:val="00B07CF9"/>
    <w:rsid w:val="00B10290"/>
    <w:rsid w:val="00B103DF"/>
    <w:rsid w:val="00B10C49"/>
    <w:rsid w:val="00B12B26"/>
    <w:rsid w:val="00B13883"/>
    <w:rsid w:val="00B14126"/>
    <w:rsid w:val="00B148DF"/>
    <w:rsid w:val="00B15A25"/>
    <w:rsid w:val="00B163F8"/>
    <w:rsid w:val="00B16DF7"/>
    <w:rsid w:val="00B17388"/>
    <w:rsid w:val="00B20EE1"/>
    <w:rsid w:val="00B219CD"/>
    <w:rsid w:val="00B232BC"/>
    <w:rsid w:val="00B239F2"/>
    <w:rsid w:val="00B23A83"/>
    <w:rsid w:val="00B23D82"/>
    <w:rsid w:val="00B2472D"/>
    <w:rsid w:val="00B24988"/>
    <w:rsid w:val="00B2549F"/>
    <w:rsid w:val="00B27E18"/>
    <w:rsid w:val="00B3037E"/>
    <w:rsid w:val="00B303F2"/>
    <w:rsid w:val="00B3097E"/>
    <w:rsid w:val="00B32192"/>
    <w:rsid w:val="00B32CBC"/>
    <w:rsid w:val="00B34331"/>
    <w:rsid w:val="00B3502B"/>
    <w:rsid w:val="00B376A7"/>
    <w:rsid w:val="00B417AE"/>
    <w:rsid w:val="00B41CBB"/>
    <w:rsid w:val="00B44858"/>
    <w:rsid w:val="00B44C24"/>
    <w:rsid w:val="00B45668"/>
    <w:rsid w:val="00B468D1"/>
    <w:rsid w:val="00B53FF4"/>
    <w:rsid w:val="00B54107"/>
    <w:rsid w:val="00B54641"/>
    <w:rsid w:val="00B5656D"/>
    <w:rsid w:val="00B56804"/>
    <w:rsid w:val="00B57265"/>
    <w:rsid w:val="00B61D5F"/>
    <w:rsid w:val="00B621BC"/>
    <w:rsid w:val="00B628AF"/>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95F"/>
    <w:rsid w:val="00B80B0C"/>
    <w:rsid w:val="00B80B11"/>
    <w:rsid w:val="00B81495"/>
    <w:rsid w:val="00B81774"/>
    <w:rsid w:val="00B819AD"/>
    <w:rsid w:val="00B81A6F"/>
    <w:rsid w:val="00B81AA7"/>
    <w:rsid w:val="00B8446C"/>
    <w:rsid w:val="00B8477D"/>
    <w:rsid w:val="00B84795"/>
    <w:rsid w:val="00B86BDA"/>
    <w:rsid w:val="00B87725"/>
    <w:rsid w:val="00B90F28"/>
    <w:rsid w:val="00B93D25"/>
    <w:rsid w:val="00B93E65"/>
    <w:rsid w:val="00B95885"/>
    <w:rsid w:val="00B9630B"/>
    <w:rsid w:val="00BA0A75"/>
    <w:rsid w:val="00BA1E84"/>
    <w:rsid w:val="00BA2302"/>
    <w:rsid w:val="00BA259A"/>
    <w:rsid w:val="00BA259C"/>
    <w:rsid w:val="00BA29D3"/>
    <w:rsid w:val="00BA307F"/>
    <w:rsid w:val="00BA3F74"/>
    <w:rsid w:val="00BA4144"/>
    <w:rsid w:val="00BA4FD3"/>
    <w:rsid w:val="00BA5280"/>
    <w:rsid w:val="00BB14F1"/>
    <w:rsid w:val="00BB247A"/>
    <w:rsid w:val="00BB3BBA"/>
    <w:rsid w:val="00BB3C71"/>
    <w:rsid w:val="00BB572E"/>
    <w:rsid w:val="00BB74FD"/>
    <w:rsid w:val="00BC0362"/>
    <w:rsid w:val="00BC2434"/>
    <w:rsid w:val="00BC5186"/>
    <w:rsid w:val="00BC5574"/>
    <w:rsid w:val="00BC5982"/>
    <w:rsid w:val="00BC5DBC"/>
    <w:rsid w:val="00BC6386"/>
    <w:rsid w:val="00BC7FA8"/>
    <w:rsid w:val="00BD107E"/>
    <w:rsid w:val="00BD21E1"/>
    <w:rsid w:val="00BD2399"/>
    <w:rsid w:val="00BD28BF"/>
    <w:rsid w:val="00BD3512"/>
    <w:rsid w:val="00BD6404"/>
    <w:rsid w:val="00BD6AE6"/>
    <w:rsid w:val="00BD729B"/>
    <w:rsid w:val="00BD7E47"/>
    <w:rsid w:val="00BE099F"/>
    <w:rsid w:val="00BE32DD"/>
    <w:rsid w:val="00BE33AE"/>
    <w:rsid w:val="00BE546A"/>
    <w:rsid w:val="00BE5F9B"/>
    <w:rsid w:val="00BE6C10"/>
    <w:rsid w:val="00BE77A5"/>
    <w:rsid w:val="00BF046F"/>
    <w:rsid w:val="00BF1D89"/>
    <w:rsid w:val="00BF40F0"/>
    <w:rsid w:val="00BF582A"/>
    <w:rsid w:val="00BF7610"/>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B78"/>
    <w:rsid w:val="00C2446B"/>
    <w:rsid w:val="00C25AF6"/>
    <w:rsid w:val="00C275D1"/>
    <w:rsid w:val="00C30B08"/>
    <w:rsid w:val="00C31283"/>
    <w:rsid w:val="00C31D87"/>
    <w:rsid w:val="00C33A3D"/>
    <w:rsid w:val="00C33C48"/>
    <w:rsid w:val="00C340E5"/>
    <w:rsid w:val="00C340E9"/>
    <w:rsid w:val="00C35AA7"/>
    <w:rsid w:val="00C35EEA"/>
    <w:rsid w:val="00C37C65"/>
    <w:rsid w:val="00C40B3C"/>
    <w:rsid w:val="00C419EB"/>
    <w:rsid w:val="00C43852"/>
    <w:rsid w:val="00C43BA1"/>
    <w:rsid w:val="00C43DAB"/>
    <w:rsid w:val="00C44C11"/>
    <w:rsid w:val="00C44C42"/>
    <w:rsid w:val="00C450A4"/>
    <w:rsid w:val="00C467CC"/>
    <w:rsid w:val="00C46954"/>
    <w:rsid w:val="00C46AE8"/>
    <w:rsid w:val="00C47E60"/>
    <w:rsid w:val="00C47F08"/>
    <w:rsid w:val="00C514A6"/>
    <w:rsid w:val="00C52073"/>
    <w:rsid w:val="00C52ABF"/>
    <w:rsid w:val="00C52ACF"/>
    <w:rsid w:val="00C53870"/>
    <w:rsid w:val="00C5459E"/>
    <w:rsid w:val="00C54ECC"/>
    <w:rsid w:val="00C570EC"/>
    <w:rsid w:val="00C5739F"/>
    <w:rsid w:val="00C57CF0"/>
    <w:rsid w:val="00C61EF9"/>
    <w:rsid w:val="00C6265E"/>
    <w:rsid w:val="00C64A5F"/>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5964"/>
    <w:rsid w:val="00C85DE2"/>
    <w:rsid w:val="00C86870"/>
    <w:rsid w:val="00C86ABA"/>
    <w:rsid w:val="00C90400"/>
    <w:rsid w:val="00C90CC9"/>
    <w:rsid w:val="00C931DA"/>
    <w:rsid w:val="00C93D25"/>
    <w:rsid w:val="00C9418F"/>
    <w:rsid w:val="00C943F3"/>
    <w:rsid w:val="00C94C51"/>
    <w:rsid w:val="00C95066"/>
    <w:rsid w:val="00C9529A"/>
    <w:rsid w:val="00C95978"/>
    <w:rsid w:val="00C965C1"/>
    <w:rsid w:val="00CA08C6"/>
    <w:rsid w:val="00CA0C0B"/>
    <w:rsid w:val="00CA2519"/>
    <w:rsid w:val="00CA2729"/>
    <w:rsid w:val="00CA3057"/>
    <w:rsid w:val="00CA45F8"/>
    <w:rsid w:val="00CA4C78"/>
    <w:rsid w:val="00CA73D4"/>
    <w:rsid w:val="00CB1361"/>
    <w:rsid w:val="00CB18EC"/>
    <w:rsid w:val="00CB2500"/>
    <w:rsid w:val="00CB33C7"/>
    <w:rsid w:val="00CB3779"/>
    <w:rsid w:val="00CB5A4C"/>
    <w:rsid w:val="00CB6253"/>
    <w:rsid w:val="00CB751D"/>
    <w:rsid w:val="00CB79D8"/>
    <w:rsid w:val="00CB7E4C"/>
    <w:rsid w:val="00CC0C66"/>
    <w:rsid w:val="00CC25B4"/>
    <w:rsid w:val="00CC2857"/>
    <w:rsid w:val="00CC3092"/>
    <w:rsid w:val="00CC3656"/>
    <w:rsid w:val="00CC39CB"/>
    <w:rsid w:val="00CC4069"/>
    <w:rsid w:val="00CC533E"/>
    <w:rsid w:val="00CC5356"/>
    <w:rsid w:val="00CC5F88"/>
    <w:rsid w:val="00CC69C8"/>
    <w:rsid w:val="00CC6FC8"/>
    <w:rsid w:val="00CC772A"/>
    <w:rsid w:val="00CC77A2"/>
    <w:rsid w:val="00CD13C1"/>
    <w:rsid w:val="00CD1433"/>
    <w:rsid w:val="00CD2AF5"/>
    <w:rsid w:val="00CD446D"/>
    <w:rsid w:val="00CD6A1B"/>
    <w:rsid w:val="00CD7A80"/>
    <w:rsid w:val="00CE03D9"/>
    <w:rsid w:val="00CE0A7F"/>
    <w:rsid w:val="00CE1718"/>
    <w:rsid w:val="00CE432E"/>
    <w:rsid w:val="00CE4FA9"/>
    <w:rsid w:val="00CE7D12"/>
    <w:rsid w:val="00CF21E4"/>
    <w:rsid w:val="00CF4156"/>
    <w:rsid w:val="00CF48AB"/>
    <w:rsid w:val="00CF63BA"/>
    <w:rsid w:val="00CF7FF1"/>
    <w:rsid w:val="00D00B6F"/>
    <w:rsid w:val="00D02BF7"/>
    <w:rsid w:val="00D03D00"/>
    <w:rsid w:val="00D042C4"/>
    <w:rsid w:val="00D04B9C"/>
    <w:rsid w:val="00D050FE"/>
    <w:rsid w:val="00D05C30"/>
    <w:rsid w:val="00D101AE"/>
    <w:rsid w:val="00D11359"/>
    <w:rsid w:val="00D1179C"/>
    <w:rsid w:val="00D135DF"/>
    <w:rsid w:val="00D15D0E"/>
    <w:rsid w:val="00D20F08"/>
    <w:rsid w:val="00D222A3"/>
    <w:rsid w:val="00D24470"/>
    <w:rsid w:val="00D26344"/>
    <w:rsid w:val="00D26DAE"/>
    <w:rsid w:val="00D3188C"/>
    <w:rsid w:val="00D3415E"/>
    <w:rsid w:val="00D35F9B"/>
    <w:rsid w:val="00D36B69"/>
    <w:rsid w:val="00D37210"/>
    <w:rsid w:val="00D403B2"/>
    <w:rsid w:val="00D4068B"/>
    <w:rsid w:val="00D408DD"/>
    <w:rsid w:val="00D41F71"/>
    <w:rsid w:val="00D45D72"/>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1053"/>
    <w:rsid w:val="00D63A37"/>
    <w:rsid w:val="00D65920"/>
    <w:rsid w:val="00D709CE"/>
    <w:rsid w:val="00D70C9A"/>
    <w:rsid w:val="00D71F73"/>
    <w:rsid w:val="00D7282C"/>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50D"/>
    <w:rsid w:val="00D95E6A"/>
    <w:rsid w:val="00D95F23"/>
    <w:rsid w:val="00D9600D"/>
    <w:rsid w:val="00D97F0C"/>
    <w:rsid w:val="00DA15C8"/>
    <w:rsid w:val="00DA2480"/>
    <w:rsid w:val="00DA31A1"/>
    <w:rsid w:val="00DA3A86"/>
    <w:rsid w:val="00DA3B16"/>
    <w:rsid w:val="00DB0969"/>
    <w:rsid w:val="00DB0A69"/>
    <w:rsid w:val="00DB0EB3"/>
    <w:rsid w:val="00DB11F6"/>
    <w:rsid w:val="00DB3417"/>
    <w:rsid w:val="00DB491E"/>
    <w:rsid w:val="00DB4BB9"/>
    <w:rsid w:val="00DB5FB2"/>
    <w:rsid w:val="00DC087D"/>
    <w:rsid w:val="00DC0C3F"/>
    <w:rsid w:val="00DC20BD"/>
    <w:rsid w:val="00DC3776"/>
    <w:rsid w:val="00DC77DC"/>
    <w:rsid w:val="00DD05BF"/>
    <w:rsid w:val="00DD07D8"/>
    <w:rsid w:val="00DD0C2C"/>
    <w:rsid w:val="00DD0F60"/>
    <w:rsid w:val="00DD162C"/>
    <w:rsid w:val="00DD28BC"/>
    <w:rsid w:val="00DD3370"/>
    <w:rsid w:val="00DD4370"/>
    <w:rsid w:val="00DD55E6"/>
    <w:rsid w:val="00DD5651"/>
    <w:rsid w:val="00DD6CF5"/>
    <w:rsid w:val="00DE08F1"/>
    <w:rsid w:val="00DE0D9F"/>
    <w:rsid w:val="00DE182B"/>
    <w:rsid w:val="00DE2B7B"/>
    <w:rsid w:val="00DE31F0"/>
    <w:rsid w:val="00DE34CF"/>
    <w:rsid w:val="00DE3D1C"/>
    <w:rsid w:val="00DE5130"/>
    <w:rsid w:val="00DF00C3"/>
    <w:rsid w:val="00DF0E43"/>
    <w:rsid w:val="00DF190C"/>
    <w:rsid w:val="00DF36F5"/>
    <w:rsid w:val="00DF5D33"/>
    <w:rsid w:val="00DF71C6"/>
    <w:rsid w:val="00DF7710"/>
    <w:rsid w:val="00DF7ACF"/>
    <w:rsid w:val="00E00CE6"/>
    <w:rsid w:val="00E0227D"/>
    <w:rsid w:val="00E02ADB"/>
    <w:rsid w:val="00E036D5"/>
    <w:rsid w:val="00E04B84"/>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6F73"/>
    <w:rsid w:val="00E37A3A"/>
    <w:rsid w:val="00E40194"/>
    <w:rsid w:val="00E4057E"/>
    <w:rsid w:val="00E40E90"/>
    <w:rsid w:val="00E40EC7"/>
    <w:rsid w:val="00E411C7"/>
    <w:rsid w:val="00E42CE7"/>
    <w:rsid w:val="00E44797"/>
    <w:rsid w:val="00E463A0"/>
    <w:rsid w:val="00E5024E"/>
    <w:rsid w:val="00E52464"/>
    <w:rsid w:val="00E531EB"/>
    <w:rsid w:val="00E54874"/>
    <w:rsid w:val="00E54B6F"/>
    <w:rsid w:val="00E55222"/>
    <w:rsid w:val="00E552BB"/>
    <w:rsid w:val="00E55ACA"/>
    <w:rsid w:val="00E5603A"/>
    <w:rsid w:val="00E579E5"/>
    <w:rsid w:val="00E57B74"/>
    <w:rsid w:val="00E60D2C"/>
    <w:rsid w:val="00E61339"/>
    <w:rsid w:val="00E62D00"/>
    <w:rsid w:val="00E62EB6"/>
    <w:rsid w:val="00E6461E"/>
    <w:rsid w:val="00E65BC6"/>
    <w:rsid w:val="00E660DB"/>
    <w:rsid w:val="00E661FF"/>
    <w:rsid w:val="00E66D4C"/>
    <w:rsid w:val="00E67019"/>
    <w:rsid w:val="00E6718E"/>
    <w:rsid w:val="00E67A2B"/>
    <w:rsid w:val="00E70E59"/>
    <w:rsid w:val="00E726EB"/>
    <w:rsid w:val="00E77B32"/>
    <w:rsid w:val="00E8004E"/>
    <w:rsid w:val="00E80B52"/>
    <w:rsid w:val="00E824C3"/>
    <w:rsid w:val="00E834AC"/>
    <w:rsid w:val="00E83CFA"/>
    <w:rsid w:val="00E840B3"/>
    <w:rsid w:val="00E84D10"/>
    <w:rsid w:val="00E859F5"/>
    <w:rsid w:val="00E8629F"/>
    <w:rsid w:val="00E86E36"/>
    <w:rsid w:val="00E87F7A"/>
    <w:rsid w:val="00E90E53"/>
    <w:rsid w:val="00E91008"/>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1D91"/>
    <w:rsid w:val="00EB27B4"/>
    <w:rsid w:val="00EB3F65"/>
    <w:rsid w:val="00EB4045"/>
    <w:rsid w:val="00EB6063"/>
    <w:rsid w:val="00EB606B"/>
    <w:rsid w:val="00EB61AE"/>
    <w:rsid w:val="00EB7636"/>
    <w:rsid w:val="00EC08ED"/>
    <w:rsid w:val="00EC0E11"/>
    <w:rsid w:val="00EC1968"/>
    <w:rsid w:val="00EC1EE0"/>
    <w:rsid w:val="00EC20E8"/>
    <w:rsid w:val="00EC262B"/>
    <w:rsid w:val="00EC2C67"/>
    <w:rsid w:val="00EC322D"/>
    <w:rsid w:val="00EC41B9"/>
    <w:rsid w:val="00EC4EE2"/>
    <w:rsid w:val="00EC69D1"/>
    <w:rsid w:val="00EC7AD9"/>
    <w:rsid w:val="00ED2D96"/>
    <w:rsid w:val="00ED3076"/>
    <w:rsid w:val="00ED30CC"/>
    <w:rsid w:val="00ED383A"/>
    <w:rsid w:val="00ED3C01"/>
    <w:rsid w:val="00ED6B49"/>
    <w:rsid w:val="00EE07F0"/>
    <w:rsid w:val="00EE1C81"/>
    <w:rsid w:val="00EE3ADA"/>
    <w:rsid w:val="00EE449B"/>
    <w:rsid w:val="00EE48A7"/>
    <w:rsid w:val="00EE6079"/>
    <w:rsid w:val="00EE6554"/>
    <w:rsid w:val="00EF10E3"/>
    <w:rsid w:val="00EF1EC5"/>
    <w:rsid w:val="00EF2AEC"/>
    <w:rsid w:val="00EF349F"/>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D05"/>
    <w:rsid w:val="00F1669A"/>
    <w:rsid w:val="00F1679D"/>
    <w:rsid w:val="00F1682C"/>
    <w:rsid w:val="00F17467"/>
    <w:rsid w:val="00F174E5"/>
    <w:rsid w:val="00F17539"/>
    <w:rsid w:val="00F20B91"/>
    <w:rsid w:val="00F20BEE"/>
    <w:rsid w:val="00F22369"/>
    <w:rsid w:val="00F22EF7"/>
    <w:rsid w:val="00F23D35"/>
    <w:rsid w:val="00F24B8B"/>
    <w:rsid w:val="00F251C2"/>
    <w:rsid w:val="00F2648F"/>
    <w:rsid w:val="00F30D2E"/>
    <w:rsid w:val="00F31AEA"/>
    <w:rsid w:val="00F35516"/>
    <w:rsid w:val="00F35790"/>
    <w:rsid w:val="00F40EB9"/>
    <w:rsid w:val="00F4136D"/>
    <w:rsid w:val="00F41886"/>
    <w:rsid w:val="00F4212E"/>
    <w:rsid w:val="00F42C20"/>
    <w:rsid w:val="00F43B7F"/>
    <w:rsid w:val="00F43D00"/>
    <w:rsid w:val="00F43E34"/>
    <w:rsid w:val="00F44E42"/>
    <w:rsid w:val="00F53053"/>
    <w:rsid w:val="00F54399"/>
    <w:rsid w:val="00F578C1"/>
    <w:rsid w:val="00F618EF"/>
    <w:rsid w:val="00F62561"/>
    <w:rsid w:val="00F62CE4"/>
    <w:rsid w:val="00F63DB2"/>
    <w:rsid w:val="00F64198"/>
    <w:rsid w:val="00F6446F"/>
    <w:rsid w:val="00F65582"/>
    <w:rsid w:val="00F66475"/>
    <w:rsid w:val="00F66CBD"/>
    <w:rsid w:val="00F66E75"/>
    <w:rsid w:val="00F716E9"/>
    <w:rsid w:val="00F719D8"/>
    <w:rsid w:val="00F71DCD"/>
    <w:rsid w:val="00F71DEC"/>
    <w:rsid w:val="00F71E40"/>
    <w:rsid w:val="00F738E7"/>
    <w:rsid w:val="00F7790F"/>
    <w:rsid w:val="00F77C4D"/>
    <w:rsid w:val="00F77EB0"/>
    <w:rsid w:val="00F83CDE"/>
    <w:rsid w:val="00F83D4C"/>
    <w:rsid w:val="00F84A23"/>
    <w:rsid w:val="00F8596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128F"/>
    <w:rsid w:val="00FA2294"/>
    <w:rsid w:val="00FA2B6D"/>
    <w:rsid w:val="00FA331B"/>
    <w:rsid w:val="00FA347F"/>
    <w:rsid w:val="00FA3DBA"/>
    <w:rsid w:val="00FA3E40"/>
    <w:rsid w:val="00FA4718"/>
    <w:rsid w:val="00FA4828"/>
    <w:rsid w:val="00FA5F9D"/>
    <w:rsid w:val="00FA6544"/>
    <w:rsid w:val="00FA7F3D"/>
    <w:rsid w:val="00FB014E"/>
    <w:rsid w:val="00FB3491"/>
    <w:rsid w:val="00FB38D8"/>
    <w:rsid w:val="00FB3B2F"/>
    <w:rsid w:val="00FB6697"/>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4811"/>
    <w:rsid w:val="00FD5794"/>
    <w:rsid w:val="00FD7AA7"/>
    <w:rsid w:val="00FD7C5B"/>
    <w:rsid w:val="00FE09F1"/>
    <w:rsid w:val="00FE0D35"/>
    <w:rsid w:val="00FE12BC"/>
    <w:rsid w:val="00FE1597"/>
    <w:rsid w:val="00FE2D95"/>
    <w:rsid w:val="00FE4780"/>
    <w:rsid w:val="00FF18A6"/>
    <w:rsid w:val="00FF1FCB"/>
    <w:rsid w:val="00FF242B"/>
    <w:rsid w:val="00FF262B"/>
    <w:rsid w:val="00FF2786"/>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3885</TotalTime>
  <Pages>11</Pages>
  <Words>4106</Words>
  <Characters>23408</Characters>
  <Application>Microsoft Office Word</Application>
  <DocSecurity>0</DocSecurity>
  <Lines>195</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233</cp:revision>
  <cp:lastPrinted>2019-04-25T01:09:00Z</cp:lastPrinted>
  <dcterms:created xsi:type="dcterms:W3CDTF">2022-12-21T03:03:00Z</dcterms:created>
  <dcterms:modified xsi:type="dcterms:W3CDTF">2025-05-09T13:32:00Z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